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6B" w:rsidRDefault="006C516B" w:rsidP="006C516B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OGŁOSZENIE</w:t>
      </w:r>
    </w:p>
    <w:p w:rsidR="006C516B" w:rsidRDefault="006C516B" w:rsidP="006C516B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O UNIEWAŻNIENIU KONKURSU OFERT</w:t>
      </w:r>
    </w:p>
    <w:p w:rsidR="006C516B" w:rsidRDefault="006C516B" w:rsidP="006C516B">
      <w:pPr>
        <w:jc w:val="center"/>
        <w:rPr>
          <w:rFonts w:eastAsia="Calibri"/>
          <w:lang w:eastAsia="en-US"/>
        </w:rPr>
      </w:pPr>
    </w:p>
    <w:p w:rsidR="006C516B" w:rsidRDefault="006C516B" w:rsidP="006C516B">
      <w:pPr>
        <w:jc w:val="center"/>
        <w:rPr>
          <w:rFonts w:eastAsia="Calibri"/>
          <w:lang w:eastAsia="en-US"/>
        </w:rPr>
      </w:pPr>
    </w:p>
    <w:p w:rsidR="006C516B" w:rsidRDefault="006C516B" w:rsidP="006C516B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Na podstawie Działu XIII ust. 1 pkt 1 Szczegółowych Warunków Konkursu Ofert Samodzielny Publiczny Zakład Opieki Zdrowotnej Centralny Szpital Kliniczny Uniwersytetu Medycznego w Łodzi </w:t>
      </w:r>
      <w:r>
        <w:rPr>
          <w:rFonts w:eastAsia="Calibri"/>
          <w:b/>
          <w:sz w:val="26"/>
          <w:szCs w:val="26"/>
          <w:lang w:eastAsia="en-US"/>
        </w:rPr>
        <w:t xml:space="preserve">unieważnia konkurs </w:t>
      </w:r>
      <w:r>
        <w:rPr>
          <w:rFonts w:eastAsia="Calibri"/>
          <w:sz w:val="26"/>
          <w:szCs w:val="26"/>
          <w:lang w:eastAsia="en-US"/>
        </w:rPr>
        <w:t>ofert na udzielanie świadczeń zdrowotnych w zakresie chirurgii dziecięcej.</w:t>
      </w:r>
    </w:p>
    <w:p w:rsidR="006C516B" w:rsidRDefault="006C516B" w:rsidP="006C516B">
      <w:pPr>
        <w:rPr>
          <w:sz w:val="26"/>
          <w:szCs w:val="26"/>
        </w:rPr>
      </w:pPr>
    </w:p>
    <w:p w:rsidR="006C516B" w:rsidRDefault="006C516B" w:rsidP="006C516B">
      <w:pPr>
        <w:rPr>
          <w:sz w:val="26"/>
          <w:szCs w:val="26"/>
        </w:rPr>
      </w:pPr>
    </w:p>
    <w:p w:rsidR="009D56B2" w:rsidRPr="009D56B2" w:rsidRDefault="009D56B2" w:rsidP="009D56B2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sz w:val="26"/>
          <w:szCs w:val="26"/>
          <w:lang w:eastAsia="ar-SA"/>
        </w:rPr>
      </w:pPr>
    </w:p>
    <w:p w:rsidR="009D56B2" w:rsidRPr="009D56B2" w:rsidRDefault="009D56B2" w:rsidP="009D56B2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sz w:val="26"/>
          <w:szCs w:val="26"/>
          <w:lang w:eastAsia="ar-SA"/>
        </w:rPr>
      </w:pPr>
    </w:p>
    <w:p w:rsidR="009D56B2" w:rsidRPr="009D56B2" w:rsidRDefault="009D56B2" w:rsidP="009D56B2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sz w:val="26"/>
          <w:szCs w:val="26"/>
          <w:lang w:eastAsia="ar-SA"/>
        </w:rPr>
      </w:pPr>
      <w:r w:rsidRPr="009D56B2">
        <w:rPr>
          <w:rFonts w:eastAsia="Andale Sans UI"/>
          <w:bCs/>
          <w:color w:val="000000"/>
          <w:sz w:val="26"/>
          <w:szCs w:val="26"/>
          <w:lang w:eastAsia="ar-SA"/>
        </w:rPr>
        <w:t>DYREKTOR</w:t>
      </w:r>
    </w:p>
    <w:p w:rsidR="009D56B2" w:rsidRPr="009D56B2" w:rsidRDefault="009D56B2" w:rsidP="009D56B2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sz w:val="26"/>
          <w:szCs w:val="26"/>
          <w:lang w:eastAsia="ar-SA"/>
        </w:rPr>
      </w:pPr>
      <w:r w:rsidRPr="009D56B2">
        <w:rPr>
          <w:rFonts w:eastAsia="Andale Sans UI"/>
          <w:bCs/>
          <w:color w:val="000000"/>
          <w:sz w:val="26"/>
          <w:szCs w:val="26"/>
          <w:lang w:eastAsia="ar-SA"/>
        </w:rPr>
        <w:t xml:space="preserve">SP ZOZ Centralnego Szpitala Klinicznego </w:t>
      </w:r>
    </w:p>
    <w:p w:rsidR="009D56B2" w:rsidRPr="009D56B2" w:rsidRDefault="009D56B2" w:rsidP="009D56B2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sz w:val="26"/>
          <w:szCs w:val="26"/>
          <w:lang w:eastAsia="ar-SA"/>
        </w:rPr>
      </w:pPr>
      <w:r w:rsidRPr="009D56B2">
        <w:rPr>
          <w:rFonts w:eastAsia="Andale Sans UI"/>
          <w:bCs/>
          <w:color w:val="000000"/>
          <w:sz w:val="26"/>
          <w:szCs w:val="26"/>
          <w:lang w:eastAsia="ar-SA"/>
        </w:rPr>
        <w:t>Uniwersytetu Medycznego w Łodzi</w:t>
      </w:r>
    </w:p>
    <w:p w:rsidR="009D56B2" w:rsidRPr="009D56B2" w:rsidRDefault="009D56B2" w:rsidP="009D56B2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sz w:val="26"/>
          <w:szCs w:val="26"/>
          <w:lang w:eastAsia="ar-SA"/>
        </w:rPr>
      </w:pPr>
    </w:p>
    <w:p w:rsidR="009D56B2" w:rsidRPr="009D56B2" w:rsidRDefault="009D56B2" w:rsidP="009D56B2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sz w:val="26"/>
          <w:szCs w:val="26"/>
          <w:lang w:eastAsia="ar-SA"/>
        </w:rPr>
      </w:pPr>
    </w:p>
    <w:p w:rsidR="009D56B2" w:rsidRPr="009D56B2" w:rsidRDefault="009D56B2" w:rsidP="009D56B2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  <w:proofErr w:type="gramStart"/>
      <w:r w:rsidRPr="009D56B2">
        <w:rPr>
          <w:rFonts w:ascii="Thorndale" w:eastAsia="Andale Sans UI" w:hAnsi="Thorndale"/>
          <w:color w:val="000000"/>
          <w:sz w:val="26"/>
          <w:szCs w:val="26"/>
          <w:lang w:eastAsia="ar-SA"/>
        </w:rPr>
        <w:t>dr</w:t>
      </w:r>
      <w:proofErr w:type="gramEnd"/>
      <w:r w:rsidRPr="009D56B2">
        <w:rPr>
          <w:rFonts w:ascii="Thorndale" w:eastAsia="Andale Sans UI" w:hAnsi="Thorndale"/>
          <w:color w:val="000000"/>
          <w:sz w:val="26"/>
          <w:szCs w:val="26"/>
          <w:lang w:eastAsia="ar-SA"/>
        </w:rPr>
        <w:t xml:space="preserve"> n. med. Monika Domarecka</w:t>
      </w:r>
    </w:p>
    <w:p w:rsidR="009D56B2" w:rsidRPr="009D56B2" w:rsidRDefault="009D56B2" w:rsidP="009D56B2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9D56B2" w:rsidRPr="009D56B2" w:rsidRDefault="009D56B2" w:rsidP="009D56B2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9D56B2" w:rsidRPr="009D56B2" w:rsidRDefault="009D56B2" w:rsidP="009D56B2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9D56B2" w:rsidRPr="009D56B2" w:rsidRDefault="009D56B2" w:rsidP="009D56B2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9D56B2" w:rsidRDefault="009D56B2" w:rsidP="009D56B2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9D56B2" w:rsidRPr="009D56B2" w:rsidRDefault="009D56B2" w:rsidP="009D56B2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  <w:bookmarkStart w:id="0" w:name="_GoBack"/>
      <w:bookmarkEnd w:id="0"/>
    </w:p>
    <w:p w:rsidR="009D56B2" w:rsidRPr="009D56B2" w:rsidRDefault="009D56B2" w:rsidP="009D56B2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9D56B2" w:rsidRPr="009D56B2" w:rsidRDefault="009D56B2" w:rsidP="009D56B2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9D56B2" w:rsidRPr="009D56B2" w:rsidRDefault="009D56B2" w:rsidP="009D56B2">
      <w:pPr>
        <w:rPr>
          <w:sz w:val="26"/>
          <w:szCs w:val="26"/>
        </w:rPr>
      </w:pPr>
      <w:r>
        <w:rPr>
          <w:sz w:val="26"/>
          <w:szCs w:val="26"/>
        </w:rPr>
        <w:t>Łódź, dn. 25.03.2019</w:t>
      </w:r>
      <w:r w:rsidRPr="009D56B2">
        <w:rPr>
          <w:sz w:val="26"/>
          <w:szCs w:val="26"/>
        </w:rPr>
        <w:t>r.</w:t>
      </w:r>
    </w:p>
    <w:p w:rsidR="009D56B2" w:rsidRPr="009D56B2" w:rsidRDefault="009D56B2" w:rsidP="009D56B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C516B" w:rsidRDefault="006C516B" w:rsidP="006C516B">
      <w:pPr>
        <w:jc w:val="both"/>
        <w:rPr>
          <w:b/>
          <w:sz w:val="26"/>
          <w:szCs w:val="26"/>
        </w:rPr>
      </w:pPr>
    </w:p>
    <w:p w:rsidR="006C516B" w:rsidRDefault="006C516B" w:rsidP="006C516B">
      <w:pPr>
        <w:rPr>
          <w:rFonts w:eastAsia="Calibri"/>
          <w:lang w:eastAsia="en-US"/>
        </w:rPr>
      </w:pPr>
    </w:p>
    <w:p w:rsidR="006C516B" w:rsidRDefault="006C516B" w:rsidP="006C516B">
      <w:pPr>
        <w:ind w:left="5412" w:firstLine="708"/>
        <w:jc w:val="both"/>
      </w:pPr>
    </w:p>
    <w:p w:rsidR="004B5558" w:rsidRDefault="004B5558"/>
    <w:sectPr w:rsidR="004B5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66"/>
    <w:rsid w:val="004B5558"/>
    <w:rsid w:val="006C516B"/>
    <w:rsid w:val="009D56B2"/>
    <w:rsid w:val="00F7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1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Radcy Prawni</cp:lastModifiedBy>
  <cp:revision>4</cp:revision>
  <cp:lastPrinted>2019-03-27T07:55:00Z</cp:lastPrinted>
  <dcterms:created xsi:type="dcterms:W3CDTF">2016-09-27T05:11:00Z</dcterms:created>
  <dcterms:modified xsi:type="dcterms:W3CDTF">2019-03-27T07:57:00Z</dcterms:modified>
</cp:coreProperties>
</file>