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EF" w:rsidRPr="0048516F" w:rsidRDefault="00A752EF" w:rsidP="0048516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516F">
        <w:rPr>
          <w:rFonts w:asciiTheme="minorHAnsi" w:hAnsiTheme="minorHAnsi" w:cstheme="minorHAnsi"/>
          <w:b/>
          <w:sz w:val="24"/>
          <w:szCs w:val="24"/>
        </w:rPr>
        <w:t>Rozstrzygnięcie konkursu ofert</w:t>
      </w:r>
    </w:p>
    <w:p w:rsidR="00A752EF" w:rsidRPr="0048516F" w:rsidRDefault="00A752EF" w:rsidP="004851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8516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na </w:t>
      </w:r>
      <w:r w:rsidRPr="0048516F">
        <w:rPr>
          <w:rFonts w:asciiTheme="minorHAnsi" w:hAnsiTheme="minorHAnsi" w:cstheme="minorHAnsi"/>
          <w:b/>
          <w:sz w:val="24"/>
          <w:szCs w:val="24"/>
          <w:lang w:eastAsia="ar-SA"/>
        </w:rPr>
        <w:t>wybór Brokera ubezpieczeniowego,</w:t>
      </w:r>
    </w:p>
    <w:p w:rsidR="00A752EF" w:rsidRPr="0048516F" w:rsidRDefault="00A752EF" w:rsidP="0048516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ar-SA"/>
        </w:rPr>
      </w:pPr>
      <w:r w:rsidRPr="0048516F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świadczącego nieodpłatne usługi w zakresie pośrednictwa ubezpieczeniowego </w:t>
      </w:r>
      <w:r w:rsidRPr="0048516F">
        <w:rPr>
          <w:rFonts w:asciiTheme="minorHAnsi" w:hAnsiTheme="minorHAnsi" w:cstheme="minorHAnsi"/>
          <w:b/>
          <w:sz w:val="24"/>
          <w:szCs w:val="24"/>
          <w:lang w:eastAsia="ar-SA"/>
        </w:rPr>
        <w:br/>
        <w:t>dla Centralnego Szpitala Klinicznego Uniwersytetu Medycznego w Łodzi</w:t>
      </w:r>
    </w:p>
    <w:p w:rsidR="00A752EF" w:rsidRPr="0048516F" w:rsidRDefault="00A752EF" w:rsidP="00A752E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8516F" w:rsidRDefault="0048516F" w:rsidP="00A752E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752EF" w:rsidRDefault="00A752EF" w:rsidP="002B683C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8516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wyniku </w:t>
      </w:r>
      <w:r w:rsidRPr="0048516F">
        <w:rPr>
          <w:rFonts w:asciiTheme="minorHAnsi" w:hAnsiTheme="minorHAnsi" w:cstheme="minorHAnsi"/>
          <w:sz w:val="24"/>
          <w:szCs w:val="24"/>
        </w:rPr>
        <w:t xml:space="preserve">postępowania konkursowego na </w:t>
      </w:r>
      <w:r w:rsidR="0048516F" w:rsidRPr="0048516F">
        <w:rPr>
          <w:rFonts w:asciiTheme="minorHAnsi" w:hAnsiTheme="minorHAnsi" w:cstheme="minorHAnsi"/>
          <w:sz w:val="24"/>
          <w:szCs w:val="24"/>
          <w:lang w:eastAsia="ar-SA"/>
        </w:rPr>
        <w:t>wybór Brokera ubezpieczeniowego,</w:t>
      </w:r>
      <w:r w:rsidR="004851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8516F" w:rsidRPr="0048516F">
        <w:rPr>
          <w:rFonts w:asciiTheme="minorHAnsi" w:hAnsiTheme="minorHAnsi" w:cstheme="minorHAnsi"/>
          <w:sz w:val="24"/>
          <w:szCs w:val="24"/>
          <w:lang w:eastAsia="ar-SA"/>
        </w:rPr>
        <w:t xml:space="preserve">świadczącego nieodpłatne usługi w zakresie pośrednictwa ubezpieczeniowego </w:t>
      </w:r>
      <w:r w:rsidR="0048516F" w:rsidRPr="0048516F">
        <w:rPr>
          <w:rFonts w:asciiTheme="minorHAnsi" w:hAnsiTheme="minorHAnsi" w:cstheme="minorHAnsi"/>
          <w:sz w:val="24"/>
          <w:szCs w:val="24"/>
          <w:lang w:eastAsia="ar-SA"/>
        </w:rPr>
        <w:br/>
        <w:t>dla Centralnego Szpitala Klinicznego Uniwersytetu Medycznego w Łodzi</w:t>
      </w:r>
      <w:r w:rsidR="004851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została wybrana oferta</w:t>
      </w:r>
      <w:r w:rsidR="0048516F">
        <w:rPr>
          <w:rFonts w:asciiTheme="minorHAnsi" w:hAnsiTheme="minorHAnsi" w:cstheme="minorHAnsi"/>
          <w:sz w:val="24"/>
          <w:szCs w:val="24"/>
        </w:rPr>
        <w:t xml:space="preserve"> konsorcjum firm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48516F" w:rsidRDefault="0048516F" w:rsidP="004851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516F" w:rsidRDefault="0048516F" w:rsidP="0048516F">
      <w:pPr>
        <w:spacing w:after="0" w:line="240" w:lineRule="auto"/>
        <w:rPr>
          <w:lang w:val="en-US"/>
        </w:rPr>
      </w:pPr>
      <w:r w:rsidRPr="0048516F">
        <w:rPr>
          <w:b/>
          <w:lang w:val="en-US"/>
        </w:rPr>
        <w:t>Supra Brokers S.A.</w:t>
      </w:r>
      <w:r w:rsidR="002B683C">
        <w:rPr>
          <w:lang w:val="en-US"/>
        </w:rPr>
        <w:t xml:space="preserve"> Al. </w:t>
      </w:r>
      <w:proofErr w:type="spellStart"/>
      <w:r w:rsidR="002B683C">
        <w:rPr>
          <w:lang w:val="en-US"/>
        </w:rPr>
        <w:t>Śląska</w:t>
      </w:r>
      <w:proofErr w:type="spellEnd"/>
      <w:r w:rsidR="002B683C">
        <w:rPr>
          <w:lang w:val="en-US"/>
        </w:rPr>
        <w:t xml:space="preserve"> 1, </w:t>
      </w:r>
      <w:r>
        <w:rPr>
          <w:lang w:val="en-US"/>
        </w:rPr>
        <w:t>54-118</w:t>
      </w:r>
      <w:r w:rsidR="002B683C">
        <w:rPr>
          <w:lang w:val="en-US"/>
        </w:rPr>
        <w:t xml:space="preserve"> </w:t>
      </w:r>
      <w:proofErr w:type="spellStart"/>
      <w:r w:rsidR="002B683C">
        <w:rPr>
          <w:lang w:val="en-US"/>
        </w:rPr>
        <w:t>Wrocław</w:t>
      </w:r>
      <w:proofErr w:type="spellEnd"/>
      <w:r>
        <w:rPr>
          <w:lang w:val="en-US"/>
        </w:rPr>
        <w:t xml:space="preserve"> </w:t>
      </w:r>
    </w:p>
    <w:p w:rsidR="00220B9F" w:rsidRDefault="00220B9F" w:rsidP="0048516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oraz</w:t>
      </w:r>
      <w:proofErr w:type="spellEnd"/>
    </w:p>
    <w:p w:rsidR="0048516F" w:rsidRPr="002B683C" w:rsidRDefault="0048516F" w:rsidP="002B683C">
      <w:pPr>
        <w:spacing w:after="0" w:line="240" w:lineRule="auto"/>
        <w:rPr>
          <w:b/>
        </w:rPr>
      </w:pPr>
      <w:bookmarkStart w:id="0" w:name="_GoBack"/>
      <w:bookmarkEnd w:id="0"/>
      <w:r w:rsidRPr="0048516F">
        <w:rPr>
          <w:b/>
        </w:rPr>
        <w:t>Grupa Brokerów Ubezpieczeniowych GBU Global Sp. z o.o.</w:t>
      </w:r>
      <w:r w:rsidR="002B683C">
        <w:rPr>
          <w:b/>
        </w:rPr>
        <w:t xml:space="preserve"> </w:t>
      </w:r>
      <w:r>
        <w:t>ul. Jaracza 19, 90-261 Łódź</w:t>
      </w:r>
    </w:p>
    <w:p w:rsidR="0048516F" w:rsidRDefault="0048516F" w:rsidP="004851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516F" w:rsidRDefault="0048516F" w:rsidP="0048516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8516F" w:rsidRDefault="0048516F" w:rsidP="0048516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A752EF" w:rsidRDefault="00A752EF" w:rsidP="00A752EF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752EF" w:rsidRDefault="00A752EF" w:rsidP="00A752E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>DYREKTOR</w:t>
      </w: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  <w:r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  <w:t>Uniwersytetu Medycznego w Łodzi</w:t>
      </w: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bCs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</w:pPr>
      <w:r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  <w:t>dr n. med. Monika Domarecka</w:t>
      </w: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Theme="minorHAnsi" w:eastAsia="Andale Sans UI" w:hAnsiTheme="minorHAnsi" w:cstheme="minorHAnsi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A752EF" w:rsidRDefault="00A752EF" w:rsidP="00A752E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Łódź, dn. 30.08.2019r.</w:t>
      </w:r>
    </w:p>
    <w:p w:rsidR="00A752EF" w:rsidRDefault="00A752EF" w:rsidP="00A752EF">
      <w:pPr>
        <w:spacing w:after="0" w:line="360" w:lineRule="auto"/>
        <w:rPr>
          <w:sz w:val="24"/>
          <w:szCs w:val="24"/>
        </w:rPr>
      </w:pPr>
    </w:p>
    <w:p w:rsidR="00B24FAC" w:rsidRDefault="00B24FAC"/>
    <w:sectPr w:rsidR="00B2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77"/>
    <w:rsid w:val="00220B9F"/>
    <w:rsid w:val="002B683C"/>
    <w:rsid w:val="003C008F"/>
    <w:rsid w:val="0048516F"/>
    <w:rsid w:val="00503577"/>
    <w:rsid w:val="00A752EF"/>
    <w:rsid w:val="00B2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43E8"/>
  <w15:chartTrackingRefBased/>
  <w15:docId w15:val="{5C5BA30C-2BAD-4B3F-97F2-90DA38E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2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2019-08-29T08:09:00Z</cp:lastPrinted>
  <dcterms:created xsi:type="dcterms:W3CDTF">2019-08-29T06:58:00Z</dcterms:created>
  <dcterms:modified xsi:type="dcterms:W3CDTF">2019-08-29T17:35:00Z</dcterms:modified>
</cp:coreProperties>
</file>