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4820"/>
        <w:gridCol w:w="1417"/>
        <w:gridCol w:w="1809"/>
      </w:tblGrid>
      <w:tr w:rsidR="00FE1F9B" w:rsidRPr="00903E75" w:rsidTr="00FE1F9B">
        <w:trPr>
          <w:jc w:val="center"/>
        </w:trPr>
        <w:tc>
          <w:tcPr>
            <w:tcW w:w="1134" w:type="dxa"/>
          </w:tcPr>
          <w:p w:rsidR="00FE1F9B" w:rsidRPr="00903E75" w:rsidRDefault="00FE1F9B" w:rsidP="0004005A">
            <w:pPr>
              <w:spacing w:after="0" w:line="240" w:lineRule="auto"/>
              <w:rPr>
                <w:rFonts w:ascii="Arial" w:eastAsia="Calibri" w:hAnsi="Arial" w:cs="Arial"/>
                <w:sz w:val="24"/>
                <w:szCs w:val="24"/>
                <w:lang w:eastAsia="pl-PL"/>
              </w:rPr>
            </w:pPr>
          </w:p>
        </w:tc>
        <w:tc>
          <w:tcPr>
            <w:tcW w:w="4820" w:type="dxa"/>
          </w:tcPr>
          <w:p w:rsidR="00FE1F9B" w:rsidRPr="00903E75" w:rsidRDefault="00FE1F9B" w:rsidP="0004005A">
            <w:pPr>
              <w:spacing w:after="0" w:line="240" w:lineRule="auto"/>
              <w:jc w:val="center"/>
              <w:rPr>
                <w:rFonts w:ascii="Arial" w:eastAsia="Calibri" w:hAnsi="Arial" w:cs="Arial"/>
                <w:i/>
                <w:sz w:val="20"/>
                <w:szCs w:val="20"/>
                <w:lang w:eastAsia="pl-PL"/>
              </w:rPr>
            </w:pPr>
            <w:r w:rsidRPr="00903E75">
              <w:rPr>
                <w:rFonts w:ascii="Arial" w:eastAsia="Calibri" w:hAnsi="Arial" w:cs="Arial"/>
                <w:i/>
                <w:sz w:val="20"/>
                <w:szCs w:val="20"/>
                <w:lang w:eastAsia="pl-PL"/>
              </w:rPr>
              <w:t>nazwisko</w:t>
            </w:r>
          </w:p>
        </w:tc>
        <w:tc>
          <w:tcPr>
            <w:tcW w:w="1417" w:type="dxa"/>
          </w:tcPr>
          <w:p w:rsidR="00FE1F9B" w:rsidRPr="00903E75" w:rsidRDefault="00FE1F9B" w:rsidP="0004005A">
            <w:pPr>
              <w:spacing w:after="0" w:line="240" w:lineRule="auto"/>
              <w:jc w:val="center"/>
              <w:rPr>
                <w:rFonts w:ascii="Arial" w:eastAsia="Calibri" w:hAnsi="Arial" w:cs="Arial"/>
                <w:i/>
                <w:sz w:val="20"/>
                <w:szCs w:val="20"/>
                <w:lang w:eastAsia="pl-PL"/>
              </w:rPr>
            </w:pPr>
            <w:r w:rsidRPr="00903E75">
              <w:rPr>
                <w:rFonts w:ascii="Arial" w:eastAsia="Calibri" w:hAnsi="Arial" w:cs="Arial"/>
                <w:i/>
                <w:sz w:val="20"/>
                <w:szCs w:val="20"/>
                <w:lang w:eastAsia="pl-PL"/>
              </w:rPr>
              <w:t>data</w:t>
            </w:r>
          </w:p>
        </w:tc>
        <w:tc>
          <w:tcPr>
            <w:tcW w:w="1809" w:type="dxa"/>
          </w:tcPr>
          <w:p w:rsidR="00FE1F9B" w:rsidRPr="00903E75" w:rsidRDefault="00FE1F9B" w:rsidP="0004005A">
            <w:pPr>
              <w:spacing w:after="0" w:line="240" w:lineRule="auto"/>
              <w:jc w:val="center"/>
              <w:rPr>
                <w:rFonts w:ascii="Arial" w:eastAsia="Calibri" w:hAnsi="Arial" w:cs="Arial"/>
                <w:i/>
                <w:sz w:val="20"/>
                <w:szCs w:val="20"/>
                <w:lang w:eastAsia="pl-PL"/>
              </w:rPr>
            </w:pPr>
            <w:r w:rsidRPr="00903E75">
              <w:rPr>
                <w:rFonts w:ascii="Arial" w:eastAsia="Calibri" w:hAnsi="Arial" w:cs="Arial"/>
                <w:i/>
                <w:sz w:val="20"/>
                <w:szCs w:val="20"/>
                <w:lang w:eastAsia="pl-PL"/>
              </w:rPr>
              <w:t>podpis</w:t>
            </w:r>
          </w:p>
        </w:tc>
      </w:tr>
      <w:tr w:rsidR="00FE1F9B" w:rsidRPr="00903E75" w:rsidTr="00FE1F9B">
        <w:trPr>
          <w:trHeight w:val="454"/>
          <w:jc w:val="center"/>
        </w:trPr>
        <w:tc>
          <w:tcPr>
            <w:tcW w:w="1134" w:type="dxa"/>
            <w:vAlign w:val="center"/>
          </w:tcPr>
          <w:p w:rsidR="00FE1F9B" w:rsidRPr="00903E75" w:rsidRDefault="00FE1F9B" w:rsidP="0004005A">
            <w:pPr>
              <w:spacing w:after="0" w:line="240" w:lineRule="auto"/>
              <w:rPr>
                <w:rFonts w:ascii="Arial" w:eastAsia="Calibri" w:hAnsi="Arial" w:cs="Arial"/>
                <w:i/>
                <w:sz w:val="20"/>
                <w:szCs w:val="20"/>
                <w:lang w:eastAsia="pl-PL"/>
              </w:rPr>
            </w:pPr>
            <w:r w:rsidRPr="00903E75">
              <w:rPr>
                <w:rFonts w:ascii="Arial" w:eastAsia="Calibri" w:hAnsi="Arial" w:cs="Arial"/>
                <w:i/>
                <w:sz w:val="20"/>
                <w:szCs w:val="20"/>
                <w:lang w:eastAsia="pl-PL"/>
              </w:rPr>
              <w:t>opracował</w:t>
            </w:r>
          </w:p>
        </w:tc>
        <w:tc>
          <w:tcPr>
            <w:tcW w:w="4820" w:type="dxa"/>
            <w:vAlign w:val="center"/>
          </w:tcPr>
          <w:p w:rsidR="00FE1F9B" w:rsidRDefault="00FE1F9B" w:rsidP="0004005A">
            <w:pPr>
              <w:spacing w:after="0" w:line="240" w:lineRule="auto"/>
              <w:rPr>
                <w:rFonts w:ascii="Arial" w:eastAsia="Calibri" w:hAnsi="Arial" w:cs="Arial"/>
                <w:b/>
                <w:sz w:val="20"/>
                <w:szCs w:val="20"/>
                <w:lang w:eastAsia="pl-PL"/>
              </w:rPr>
            </w:pPr>
            <w:r>
              <w:rPr>
                <w:rFonts w:ascii="Arial" w:eastAsia="Calibri" w:hAnsi="Arial" w:cs="Arial"/>
                <w:b/>
                <w:sz w:val="20"/>
                <w:szCs w:val="20"/>
                <w:lang w:eastAsia="pl-PL"/>
              </w:rPr>
              <w:t xml:space="preserve">Lek. med. </w:t>
            </w:r>
            <w:r w:rsidRPr="00903E75">
              <w:rPr>
                <w:rFonts w:ascii="Arial" w:eastAsia="Calibri" w:hAnsi="Arial" w:cs="Arial"/>
                <w:b/>
                <w:sz w:val="20"/>
                <w:szCs w:val="20"/>
                <w:lang w:eastAsia="pl-PL"/>
              </w:rPr>
              <w:t>Aleksandr</w:t>
            </w:r>
            <w:r>
              <w:rPr>
                <w:rFonts w:ascii="Arial" w:eastAsia="Calibri" w:hAnsi="Arial" w:cs="Arial"/>
                <w:b/>
                <w:sz w:val="20"/>
                <w:szCs w:val="20"/>
                <w:lang w:eastAsia="pl-PL"/>
              </w:rPr>
              <w:t>a</w:t>
            </w:r>
            <w:r w:rsidRPr="00903E75">
              <w:rPr>
                <w:rFonts w:ascii="Arial" w:eastAsia="Calibri" w:hAnsi="Arial" w:cs="Arial"/>
                <w:b/>
                <w:sz w:val="20"/>
                <w:szCs w:val="20"/>
                <w:lang w:eastAsia="pl-PL"/>
              </w:rPr>
              <w:t> Aulich</w:t>
            </w:r>
          </w:p>
          <w:p w:rsidR="00FE1F9B" w:rsidRPr="00EC339F" w:rsidRDefault="00FE1F9B" w:rsidP="0004005A">
            <w:pPr>
              <w:spacing w:after="0" w:line="240" w:lineRule="auto"/>
              <w:rPr>
                <w:rFonts w:ascii="Arial" w:eastAsia="Calibri" w:hAnsi="Arial" w:cs="Arial"/>
                <w:b/>
                <w:sz w:val="20"/>
                <w:szCs w:val="20"/>
                <w:highlight w:val="yellow"/>
                <w:lang w:eastAsia="pl-PL"/>
              </w:rPr>
            </w:pPr>
            <w:r w:rsidRPr="00EC339F">
              <w:rPr>
                <w:rFonts w:ascii="Arial" w:eastAsia="Calibri" w:hAnsi="Arial" w:cs="Arial"/>
                <w:sz w:val="20"/>
                <w:szCs w:val="20"/>
                <w:lang w:eastAsia="pl-PL"/>
              </w:rPr>
              <w:t xml:space="preserve">Lekarz – Zakład Medycyny Nuklearnej </w:t>
            </w:r>
          </w:p>
        </w:tc>
        <w:tc>
          <w:tcPr>
            <w:tcW w:w="1417" w:type="dxa"/>
            <w:vAlign w:val="center"/>
          </w:tcPr>
          <w:p w:rsidR="00FE1F9B" w:rsidRPr="00903E75" w:rsidRDefault="00FE1F9B" w:rsidP="0004005A">
            <w:pPr>
              <w:spacing w:after="0" w:line="240" w:lineRule="auto"/>
              <w:rPr>
                <w:rFonts w:ascii="Arial" w:eastAsia="Calibri" w:hAnsi="Arial" w:cs="Arial"/>
                <w:i/>
                <w:sz w:val="24"/>
                <w:szCs w:val="24"/>
                <w:lang w:eastAsia="pl-PL"/>
              </w:rPr>
            </w:pPr>
          </w:p>
        </w:tc>
        <w:tc>
          <w:tcPr>
            <w:tcW w:w="1809" w:type="dxa"/>
            <w:vAlign w:val="center"/>
          </w:tcPr>
          <w:p w:rsidR="00FE1F9B" w:rsidRPr="00903E75" w:rsidRDefault="00FE1F9B" w:rsidP="0004005A">
            <w:pPr>
              <w:spacing w:after="0" w:line="240" w:lineRule="auto"/>
              <w:rPr>
                <w:rFonts w:ascii="Arial" w:eastAsia="Calibri" w:hAnsi="Arial" w:cs="Arial"/>
                <w:i/>
                <w:sz w:val="24"/>
                <w:szCs w:val="24"/>
                <w:lang w:eastAsia="pl-PL"/>
              </w:rPr>
            </w:pPr>
          </w:p>
        </w:tc>
      </w:tr>
      <w:tr w:rsidR="00FE1F9B" w:rsidRPr="00903E75" w:rsidTr="00FE1F9B">
        <w:trPr>
          <w:trHeight w:val="454"/>
          <w:jc w:val="center"/>
        </w:trPr>
        <w:tc>
          <w:tcPr>
            <w:tcW w:w="1134" w:type="dxa"/>
            <w:vAlign w:val="center"/>
          </w:tcPr>
          <w:p w:rsidR="00FE1F9B" w:rsidRPr="00903E75" w:rsidRDefault="00FE1F9B" w:rsidP="0004005A">
            <w:pPr>
              <w:spacing w:after="0" w:line="240" w:lineRule="auto"/>
              <w:rPr>
                <w:rFonts w:ascii="Arial" w:eastAsia="Calibri" w:hAnsi="Arial" w:cs="Arial"/>
                <w:i/>
                <w:sz w:val="20"/>
                <w:szCs w:val="20"/>
                <w:lang w:eastAsia="pl-PL"/>
              </w:rPr>
            </w:pPr>
            <w:r w:rsidRPr="00903E75">
              <w:rPr>
                <w:rFonts w:ascii="Arial" w:eastAsia="Calibri" w:hAnsi="Arial" w:cs="Arial"/>
                <w:i/>
                <w:sz w:val="20"/>
                <w:szCs w:val="20"/>
                <w:lang w:eastAsia="pl-PL"/>
              </w:rPr>
              <w:t>zatwierdził</w:t>
            </w:r>
          </w:p>
        </w:tc>
        <w:tc>
          <w:tcPr>
            <w:tcW w:w="4820" w:type="dxa"/>
            <w:vAlign w:val="center"/>
          </w:tcPr>
          <w:p w:rsidR="00FE1F9B" w:rsidRPr="00903E75" w:rsidRDefault="00FE1F9B" w:rsidP="0004005A">
            <w:pPr>
              <w:spacing w:after="0" w:line="240" w:lineRule="auto"/>
              <w:rPr>
                <w:rFonts w:ascii="Arial" w:eastAsia="Calibri" w:hAnsi="Arial" w:cs="Arial"/>
                <w:b/>
                <w:sz w:val="20"/>
                <w:szCs w:val="20"/>
                <w:lang w:eastAsia="pl-PL"/>
              </w:rPr>
            </w:pPr>
            <w:r w:rsidRPr="00903E75">
              <w:rPr>
                <w:rFonts w:ascii="Arial" w:eastAsia="Calibri" w:hAnsi="Arial" w:cs="Arial"/>
                <w:b/>
                <w:sz w:val="20"/>
                <w:szCs w:val="20"/>
                <w:lang w:val="en-AU" w:eastAsia="pl-PL"/>
              </w:rPr>
              <w:t xml:space="preserve">prof. dr hab. n. med. </w:t>
            </w:r>
            <w:r w:rsidRPr="00903E75">
              <w:rPr>
                <w:rFonts w:ascii="Arial" w:eastAsia="Calibri" w:hAnsi="Arial" w:cs="Arial"/>
                <w:b/>
                <w:sz w:val="20"/>
                <w:szCs w:val="20"/>
                <w:lang w:eastAsia="pl-PL"/>
              </w:rPr>
              <w:t xml:space="preserve">Zbigniew Adamczewski - </w:t>
            </w:r>
            <w:r>
              <w:rPr>
                <w:rFonts w:ascii="Arial" w:eastAsia="Calibri" w:hAnsi="Arial" w:cs="Arial"/>
                <w:bCs/>
                <w:sz w:val="20"/>
                <w:szCs w:val="20"/>
                <w:lang w:eastAsia="pl-PL"/>
              </w:rPr>
              <w:t>Kierownik</w:t>
            </w:r>
            <w:r w:rsidRPr="00903E75">
              <w:rPr>
                <w:rFonts w:ascii="Arial" w:eastAsia="Calibri" w:hAnsi="Arial" w:cs="Arial"/>
                <w:bCs/>
                <w:sz w:val="20"/>
                <w:szCs w:val="20"/>
                <w:lang w:eastAsia="pl-PL"/>
              </w:rPr>
              <w:t xml:space="preserve"> Zakładu Medycyny Nuklearnej</w:t>
            </w:r>
          </w:p>
        </w:tc>
        <w:tc>
          <w:tcPr>
            <w:tcW w:w="1417" w:type="dxa"/>
            <w:vAlign w:val="center"/>
          </w:tcPr>
          <w:p w:rsidR="00FE1F9B" w:rsidRPr="00903E75" w:rsidRDefault="00FE1F9B" w:rsidP="0004005A">
            <w:pPr>
              <w:spacing w:after="0" w:line="240" w:lineRule="auto"/>
              <w:rPr>
                <w:rFonts w:ascii="Arial" w:eastAsia="Calibri" w:hAnsi="Arial" w:cs="Arial"/>
                <w:i/>
                <w:sz w:val="24"/>
                <w:szCs w:val="24"/>
                <w:lang w:eastAsia="pl-PL"/>
              </w:rPr>
            </w:pPr>
          </w:p>
        </w:tc>
        <w:tc>
          <w:tcPr>
            <w:tcW w:w="1809" w:type="dxa"/>
            <w:vAlign w:val="center"/>
          </w:tcPr>
          <w:p w:rsidR="00FE1F9B" w:rsidRPr="00903E75" w:rsidRDefault="00FE1F9B" w:rsidP="0004005A">
            <w:pPr>
              <w:spacing w:after="0" w:line="240" w:lineRule="auto"/>
              <w:rPr>
                <w:rFonts w:ascii="Arial" w:eastAsia="Calibri" w:hAnsi="Arial" w:cs="Arial"/>
                <w:i/>
                <w:sz w:val="24"/>
                <w:szCs w:val="24"/>
                <w:lang w:eastAsia="pl-PL"/>
              </w:rPr>
            </w:pPr>
          </w:p>
        </w:tc>
      </w:tr>
    </w:tbl>
    <w:p w:rsidR="00032E5E" w:rsidRPr="006D5E99" w:rsidRDefault="00032E5E" w:rsidP="00032E5E">
      <w:pPr>
        <w:pStyle w:val="Standard"/>
        <w:jc w:val="both"/>
        <w:rPr>
          <w:rFonts w:ascii="Times New Roman" w:eastAsia="Times New Roman" w:hAnsi="Times New Roman" w:cs="Times New Roman"/>
        </w:rPr>
      </w:pPr>
      <w:bookmarkStart w:id="0" w:name="_GoBack"/>
      <w:bookmarkEnd w:id="0"/>
    </w:p>
    <w:p w:rsidR="00032E5E" w:rsidRPr="006D5E99" w:rsidRDefault="00032E5E" w:rsidP="00032E5E">
      <w:pPr>
        <w:pStyle w:val="Standard"/>
        <w:jc w:val="both"/>
        <w:rPr>
          <w:rFonts w:ascii="Times New Roman" w:eastAsia="Times New Roman" w:hAnsi="Times New Roman" w:cs="Times New Roman"/>
          <w:b/>
        </w:rPr>
      </w:pPr>
      <w:r w:rsidRPr="006D5E99">
        <w:rPr>
          <w:rFonts w:ascii="Times New Roman" w:eastAsia="Times New Roman" w:hAnsi="Times New Roman" w:cs="Times New Roman"/>
          <w:b/>
        </w:rPr>
        <w:t>Cel badania:</w:t>
      </w:r>
    </w:p>
    <w:p w:rsidR="00032E5E" w:rsidRPr="006D5E99" w:rsidRDefault="00032E5E" w:rsidP="00032E5E">
      <w:pPr>
        <w:pStyle w:val="Standard"/>
        <w:jc w:val="both"/>
        <w:rPr>
          <w:rFonts w:ascii="Times New Roman" w:eastAsia="Times New Roman" w:hAnsi="Times New Roman" w:cs="Times New Roman"/>
        </w:rPr>
      </w:pPr>
      <w:r w:rsidRPr="006D5E99">
        <w:rPr>
          <w:rFonts w:ascii="Times New Roman" w:eastAsia="Times New Roman" w:hAnsi="Times New Roman" w:cs="Times New Roman"/>
        </w:rPr>
        <w:t xml:space="preserve">Scyntygrafia receptorowa </w:t>
      </w:r>
      <w:r w:rsidR="00D01282">
        <w:rPr>
          <w:rFonts w:ascii="Times New Roman" w:eastAsia="Times New Roman" w:hAnsi="Times New Roman" w:cs="Times New Roman"/>
        </w:rPr>
        <w:t>znakowanymi analogami</w:t>
      </w:r>
      <w:r w:rsidRPr="006D5E99">
        <w:rPr>
          <w:rFonts w:ascii="Times New Roman" w:eastAsia="Times New Roman" w:hAnsi="Times New Roman" w:cs="Times New Roman"/>
        </w:rPr>
        <w:t xml:space="preserve"> somatostatyny znajduje zastosowanie w diagnostyce chorób nowotworowych ze zwiększoną ekspresją układu receptorowego dla somatostatyny (m.in. nowotwory neuroendokrynne, gruczolaki przysadki, guzy chromochłonne, rak rdzeniasty tarczycy). Badanie umożliwia ocenę stopnia zaawansowania choroby, kwalifikację do leczenia radioizotopowego, ocenę skuteczności leczenia i diagnostykę ewentualnej wznowy choroby nowotworowej.</w:t>
      </w:r>
    </w:p>
    <w:p w:rsidR="00032E5E" w:rsidRPr="006D5E99" w:rsidRDefault="00032E5E" w:rsidP="00032E5E">
      <w:pPr>
        <w:pStyle w:val="Standard"/>
        <w:jc w:val="both"/>
        <w:rPr>
          <w:rFonts w:ascii="Times New Roman" w:eastAsia="Times New Roman" w:hAnsi="Times New Roman" w:cs="Times New Roman"/>
          <w:b/>
        </w:rPr>
      </w:pPr>
    </w:p>
    <w:p w:rsidR="00032E5E" w:rsidRPr="006D5E99" w:rsidRDefault="00032E5E" w:rsidP="00032E5E">
      <w:pPr>
        <w:pStyle w:val="Standard"/>
        <w:jc w:val="both"/>
        <w:rPr>
          <w:rFonts w:ascii="Times New Roman" w:eastAsia="Times New Roman" w:hAnsi="Times New Roman" w:cs="Times New Roman"/>
          <w:b/>
        </w:rPr>
      </w:pPr>
      <w:r w:rsidRPr="006D5E99">
        <w:rPr>
          <w:rFonts w:ascii="Times New Roman" w:eastAsia="Times New Roman" w:hAnsi="Times New Roman" w:cs="Times New Roman"/>
          <w:b/>
        </w:rPr>
        <w:t>Przeciwwskazania do badania:</w:t>
      </w:r>
    </w:p>
    <w:p w:rsidR="00032E5E" w:rsidRDefault="00032E5E" w:rsidP="00032E5E">
      <w:pPr>
        <w:pStyle w:val="Standard"/>
        <w:numPr>
          <w:ilvl w:val="0"/>
          <w:numId w:val="2"/>
        </w:numPr>
        <w:jc w:val="both"/>
        <w:rPr>
          <w:rFonts w:ascii="Times New Roman" w:eastAsia="Times New Roman" w:hAnsi="Times New Roman" w:cs="Times New Roman"/>
        </w:rPr>
      </w:pPr>
      <w:r w:rsidRPr="006D5E99">
        <w:rPr>
          <w:rFonts w:ascii="Times New Roman" w:eastAsia="Times New Roman" w:hAnsi="Times New Roman" w:cs="Times New Roman"/>
        </w:rPr>
        <w:t xml:space="preserve">Badanie jest przeciwwskazane u kobiet w ciąży. </w:t>
      </w:r>
    </w:p>
    <w:p w:rsidR="00032E5E" w:rsidRPr="006D5E99" w:rsidRDefault="00032E5E" w:rsidP="00032E5E">
      <w:pPr>
        <w:pStyle w:val="Standard"/>
        <w:numPr>
          <w:ilvl w:val="0"/>
          <w:numId w:val="2"/>
        </w:numPr>
        <w:jc w:val="both"/>
        <w:rPr>
          <w:rFonts w:ascii="Times New Roman" w:eastAsia="Times New Roman" w:hAnsi="Times New Roman" w:cs="Times New Roman"/>
        </w:rPr>
      </w:pPr>
      <w:r w:rsidRPr="006D5E99">
        <w:rPr>
          <w:rFonts w:ascii="Times New Roman" w:eastAsia="Times New Roman" w:hAnsi="Times New Roman" w:cs="Times New Roman"/>
        </w:rPr>
        <w:t>W przypadku kobiet karmiących piersią wskazana jest konsultacja z lekarzem</w:t>
      </w:r>
      <w:r w:rsidR="00D01282">
        <w:rPr>
          <w:rFonts w:ascii="Times New Roman" w:eastAsia="Times New Roman" w:hAnsi="Times New Roman" w:cs="Times New Roman"/>
        </w:rPr>
        <w:t xml:space="preserve"> naszej placówki</w:t>
      </w:r>
      <w:r w:rsidR="006B4516">
        <w:rPr>
          <w:rFonts w:ascii="Times New Roman" w:eastAsia="Times New Roman" w:hAnsi="Times New Roman" w:cs="Times New Roman"/>
        </w:rPr>
        <w:t>,</w:t>
      </w:r>
      <w:r w:rsidRPr="006D5E99">
        <w:rPr>
          <w:rFonts w:ascii="Times New Roman" w:eastAsia="Times New Roman" w:hAnsi="Times New Roman" w:cs="Times New Roman"/>
        </w:rPr>
        <w:t xml:space="preserve"> w celu zaplanowania przerwy w karmieniu.</w:t>
      </w:r>
    </w:p>
    <w:p w:rsidR="00032E5E" w:rsidRPr="006D5E99" w:rsidRDefault="00032E5E" w:rsidP="00032E5E">
      <w:pPr>
        <w:pStyle w:val="Standard"/>
        <w:jc w:val="both"/>
        <w:rPr>
          <w:rFonts w:ascii="Times New Roman" w:eastAsia="Times New Roman" w:hAnsi="Times New Roman" w:cs="Times New Roman"/>
        </w:rPr>
      </w:pPr>
    </w:p>
    <w:p w:rsidR="00032E5E" w:rsidRPr="006D5E99" w:rsidRDefault="00032E5E" w:rsidP="00032E5E">
      <w:pPr>
        <w:pStyle w:val="Standard"/>
        <w:jc w:val="both"/>
        <w:rPr>
          <w:rFonts w:ascii="Times New Roman" w:eastAsia="Times New Roman" w:hAnsi="Times New Roman" w:cs="Times New Roman"/>
          <w:b/>
        </w:rPr>
      </w:pPr>
      <w:r w:rsidRPr="006D5E99">
        <w:rPr>
          <w:rFonts w:ascii="Times New Roman" w:eastAsia="Times New Roman" w:hAnsi="Times New Roman" w:cs="Times New Roman"/>
          <w:b/>
        </w:rPr>
        <w:t>Przygotowanie do badania:</w:t>
      </w:r>
    </w:p>
    <w:p w:rsidR="00032E5E" w:rsidRPr="006D5E99" w:rsidRDefault="00032E5E" w:rsidP="00032E5E">
      <w:pPr>
        <w:pStyle w:val="Standard"/>
        <w:numPr>
          <w:ilvl w:val="0"/>
          <w:numId w:val="3"/>
        </w:numPr>
        <w:jc w:val="both"/>
        <w:rPr>
          <w:rFonts w:ascii="Times New Roman" w:hAnsi="Times New Roman" w:cs="Times New Roman"/>
        </w:rPr>
      </w:pPr>
      <w:r w:rsidRPr="006D5E99">
        <w:rPr>
          <w:rFonts w:ascii="Times New Roman" w:eastAsia="Times New Roman" w:hAnsi="Times New Roman" w:cs="Times New Roman"/>
        </w:rPr>
        <w:t>Brak ograniczeń odnośnie spożywania posiłków i przyjmowania płynów</w:t>
      </w:r>
      <w:r w:rsidRPr="006D5E99">
        <w:rPr>
          <w:rFonts w:ascii="Times New Roman" w:hAnsi="Times New Roman" w:cs="Times New Roman"/>
        </w:rPr>
        <w:t xml:space="preserve"> – podczas badania pacjent nie musi być na czczo.</w:t>
      </w:r>
    </w:p>
    <w:p w:rsidR="00032E5E" w:rsidRPr="006D5E99" w:rsidRDefault="00032E5E" w:rsidP="00032E5E">
      <w:pPr>
        <w:pStyle w:val="Standard"/>
        <w:numPr>
          <w:ilvl w:val="0"/>
          <w:numId w:val="3"/>
        </w:numPr>
        <w:jc w:val="both"/>
        <w:rPr>
          <w:rFonts w:ascii="Times New Roman" w:eastAsia="Times New Roman" w:hAnsi="Times New Roman" w:cs="Times New Roman"/>
        </w:rPr>
      </w:pPr>
      <w:r w:rsidRPr="006D5E99">
        <w:rPr>
          <w:rFonts w:ascii="Times New Roman" w:eastAsia="Times New Roman" w:hAnsi="Times New Roman" w:cs="Times New Roman"/>
        </w:rPr>
        <w:t xml:space="preserve">W przypadku stosowania </w:t>
      </w:r>
      <w:r w:rsidR="00CB269E">
        <w:rPr>
          <w:rFonts w:ascii="Times New Roman" w:eastAsia="Times New Roman" w:hAnsi="Times New Roman" w:cs="Times New Roman"/>
        </w:rPr>
        <w:t xml:space="preserve">leczenia z użyciem </w:t>
      </w:r>
      <w:r w:rsidRPr="006D5E99">
        <w:rPr>
          <w:rFonts w:ascii="Times New Roman" w:eastAsia="Times New Roman" w:hAnsi="Times New Roman" w:cs="Times New Roman"/>
        </w:rPr>
        <w:t>analogów somatostatyny</w:t>
      </w:r>
      <w:r w:rsidR="00CB269E">
        <w:rPr>
          <w:rFonts w:ascii="Times New Roman" w:eastAsia="Times New Roman" w:hAnsi="Times New Roman" w:cs="Times New Roman"/>
        </w:rPr>
        <w:t>,</w:t>
      </w:r>
      <w:r w:rsidRPr="006D5E99">
        <w:rPr>
          <w:rFonts w:ascii="Times New Roman" w:eastAsia="Times New Roman" w:hAnsi="Times New Roman" w:cs="Times New Roman"/>
        </w:rPr>
        <w:t xml:space="preserve"> konieczna jest modyfikacja leczenia zgodnie z zaleceniami prowadzącego endokrynologa.</w:t>
      </w:r>
    </w:p>
    <w:p w:rsidR="00032E5E" w:rsidRPr="006D5E99" w:rsidRDefault="00032E5E" w:rsidP="00032E5E">
      <w:pPr>
        <w:pStyle w:val="Standard"/>
        <w:numPr>
          <w:ilvl w:val="0"/>
          <w:numId w:val="3"/>
        </w:numPr>
        <w:jc w:val="both"/>
        <w:rPr>
          <w:rFonts w:ascii="Times New Roman" w:eastAsia="Times New Roman" w:hAnsi="Times New Roman" w:cs="Times New Roman"/>
        </w:rPr>
      </w:pPr>
      <w:r w:rsidRPr="006D5E99">
        <w:rPr>
          <w:rFonts w:ascii="Times New Roman" w:eastAsia="Times New Roman" w:hAnsi="Times New Roman" w:cs="Times New Roman"/>
        </w:rPr>
        <w:t>W przypadku pacjentów niesamodzielnych konieczne jest zapewnienie opieki przez osobę towarzyszącą.</w:t>
      </w:r>
    </w:p>
    <w:p w:rsidR="00032E5E" w:rsidRPr="006D5E99" w:rsidRDefault="00032E5E" w:rsidP="00032E5E">
      <w:pPr>
        <w:pStyle w:val="Standard"/>
        <w:jc w:val="both"/>
        <w:rPr>
          <w:rFonts w:ascii="Times New Roman" w:eastAsia="Times New Roman" w:hAnsi="Times New Roman" w:cs="Times New Roman"/>
        </w:rPr>
      </w:pPr>
    </w:p>
    <w:p w:rsidR="00032E5E" w:rsidRPr="006D5E99" w:rsidRDefault="00032E5E" w:rsidP="00032E5E">
      <w:pPr>
        <w:pStyle w:val="Standard"/>
        <w:jc w:val="both"/>
        <w:rPr>
          <w:rFonts w:ascii="Times New Roman" w:eastAsia="Times New Roman" w:hAnsi="Times New Roman" w:cs="Times New Roman"/>
          <w:b/>
        </w:rPr>
      </w:pPr>
      <w:r w:rsidRPr="006D5E99">
        <w:rPr>
          <w:rFonts w:ascii="Times New Roman" w:eastAsia="Times New Roman" w:hAnsi="Times New Roman" w:cs="Times New Roman"/>
          <w:b/>
        </w:rPr>
        <w:t>Przebieg badania:</w:t>
      </w:r>
    </w:p>
    <w:p w:rsidR="00032E5E" w:rsidRDefault="00032E5E" w:rsidP="00032E5E">
      <w:pPr>
        <w:pStyle w:val="Standard"/>
        <w:jc w:val="both"/>
        <w:rPr>
          <w:rFonts w:ascii="Times New Roman" w:eastAsia="Times New Roman" w:hAnsi="Times New Roman" w:cs="Times New Roman"/>
        </w:rPr>
      </w:pPr>
      <w:r w:rsidRPr="006D5E99">
        <w:rPr>
          <w:rFonts w:ascii="Times New Roman" w:eastAsia="Times New Roman" w:hAnsi="Times New Roman" w:cs="Times New Roman"/>
        </w:rPr>
        <w:t xml:space="preserve">Pacjent będzie miał podaną dożylnie niewielką ilość </w:t>
      </w:r>
      <w:r w:rsidRPr="006D5E99">
        <w:rPr>
          <w:rFonts w:ascii="Times New Roman" w:hAnsi="Times New Roman" w:cs="Times New Roman"/>
        </w:rPr>
        <w:t>znacznika promieniotwórczego (</w:t>
      </w:r>
      <w:r w:rsidRPr="006D5E99">
        <w:rPr>
          <w:rFonts w:ascii="Times New Roman" w:eastAsia="Times New Roman" w:hAnsi="Times New Roman" w:cs="Times New Roman"/>
        </w:rPr>
        <w:t xml:space="preserve">radiofarmaceutyku). Po 4 godz. zostanie ułożony na plecach pod aparaturą pomiarową (gamma kamerą). Badanie </w:t>
      </w:r>
      <w:r w:rsidR="00D01282">
        <w:rPr>
          <w:rFonts w:ascii="Times New Roman" w:eastAsia="Times New Roman" w:hAnsi="Times New Roman" w:cs="Times New Roman"/>
        </w:rPr>
        <w:t xml:space="preserve">na kamerze będzie trwało ok. </w:t>
      </w:r>
      <w:r w:rsidRPr="006D5E99">
        <w:rPr>
          <w:rFonts w:ascii="Times New Roman" w:eastAsia="Times New Roman" w:hAnsi="Times New Roman" w:cs="Times New Roman"/>
        </w:rPr>
        <w:t>50 minut.</w:t>
      </w:r>
    </w:p>
    <w:p w:rsidR="00032E5E" w:rsidRDefault="00032E5E" w:rsidP="00032E5E">
      <w:pPr>
        <w:pStyle w:val="Standard"/>
        <w:jc w:val="both"/>
        <w:rPr>
          <w:rFonts w:ascii="Times New Roman" w:eastAsia="Times New Roman" w:hAnsi="Times New Roman" w:cs="Times New Roman"/>
        </w:rPr>
      </w:pPr>
    </w:p>
    <w:p w:rsidR="00032E5E" w:rsidRDefault="00032E5E" w:rsidP="00032E5E">
      <w:pPr>
        <w:pStyle w:val="Standard"/>
        <w:jc w:val="both"/>
        <w:rPr>
          <w:rFonts w:ascii="Times New Roman" w:eastAsia="Times New Roman" w:hAnsi="Times New Roman" w:cs="Times New Roman"/>
          <w:b/>
        </w:rPr>
      </w:pPr>
      <w:r>
        <w:rPr>
          <w:rFonts w:ascii="Times New Roman" w:eastAsia="Times New Roman" w:hAnsi="Times New Roman" w:cs="Times New Roman"/>
          <w:b/>
        </w:rPr>
        <w:t>Zalecenia po badaniu:</w:t>
      </w:r>
    </w:p>
    <w:p w:rsidR="00032E5E" w:rsidRDefault="00032E5E" w:rsidP="00032E5E">
      <w:pPr>
        <w:pStyle w:val="Standard"/>
        <w:numPr>
          <w:ilvl w:val="0"/>
          <w:numId w:val="1"/>
        </w:numPr>
        <w:jc w:val="both"/>
        <w:rPr>
          <w:rFonts w:ascii="Times New Roman" w:hAnsi="Times New Roman" w:cs="Times New Roman"/>
        </w:rPr>
      </w:pPr>
      <w:r>
        <w:rPr>
          <w:rFonts w:ascii="Times New Roman" w:hAnsi="Times New Roman" w:cs="Times New Roman"/>
        </w:rPr>
        <w:t>Po badaniu</w:t>
      </w:r>
      <w:r w:rsidR="00C55A37">
        <w:rPr>
          <w:rFonts w:ascii="Times New Roman" w:hAnsi="Times New Roman" w:cs="Times New Roman"/>
        </w:rPr>
        <w:t>, do końca dnia, z</w:t>
      </w:r>
      <w:r>
        <w:rPr>
          <w:rFonts w:ascii="Times New Roman" w:hAnsi="Times New Roman" w:cs="Times New Roman"/>
        </w:rPr>
        <w:t>aleca się picie większej niż zwykle ilości płynów oraz częste korzystanie z toalety w celu szybszego wydalenia radiofarmaceutyku.</w:t>
      </w:r>
    </w:p>
    <w:p w:rsidR="00032E5E" w:rsidRPr="006D5E99" w:rsidRDefault="00032E5E" w:rsidP="00032E5E">
      <w:pPr>
        <w:pStyle w:val="Standard"/>
        <w:numPr>
          <w:ilvl w:val="0"/>
          <w:numId w:val="1"/>
        </w:numPr>
        <w:jc w:val="both"/>
        <w:rPr>
          <w:rFonts w:ascii="Times New Roman" w:hAnsi="Times New Roman" w:cs="Times New Roman"/>
        </w:rPr>
      </w:pPr>
      <w:r>
        <w:rPr>
          <w:rFonts w:ascii="Times New Roman" w:hAnsi="Times New Roman" w:cs="Times New Roman"/>
        </w:rPr>
        <w:t xml:space="preserve">W związku ze stosowaniem izotopów promieniotwórczych </w:t>
      </w:r>
      <w:r w:rsidR="00D01282">
        <w:rPr>
          <w:rFonts w:ascii="Times New Roman" w:hAnsi="Times New Roman" w:cs="Times New Roman"/>
        </w:rPr>
        <w:t xml:space="preserve">w dniu badania </w:t>
      </w:r>
      <w:r>
        <w:rPr>
          <w:rFonts w:ascii="Times New Roman" w:hAnsi="Times New Roman" w:cs="Times New Roman"/>
        </w:rPr>
        <w:t xml:space="preserve">zaleca się unikanie kontaktów z kobietami w ciąży i </w:t>
      </w:r>
      <w:r w:rsidR="006B4516">
        <w:rPr>
          <w:rFonts w:ascii="Times New Roman" w:hAnsi="Times New Roman" w:cs="Times New Roman"/>
        </w:rPr>
        <w:t xml:space="preserve">małymi </w:t>
      </w:r>
      <w:r>
        <w:rPr>
          <w:rFonts w:ascii="Times New Roman" w:hAnsi="Times New Roman" w:cs="Times New Roman"/>
        </w:rPr>
        <w:t>dziećmi.</w:t>
      </w:r>
    </w:p>
    <w:p w:rsidR="00032E5E" w:rsidRPr="006D5E99" w:rsidRDefault="00032E5E" w:rsidP="00032E5E">
      <w:pPr>
        <w:pStyle w:val="Standard"/>
        <w:jc w:val="both"/>
        <w:rPr>
          <w:rFonts w:ascii="Times New Roman" w:hAnsi="Times New Roman" w:cs="Times New Roman"/>
        </w:rPr>
      </w:pPr>
    </w:p>
    <w:p w:rsidR="00A56DCE" w:rsidRPr="00032E5E" w:rsidRDefault="00032E5E" w:rsidP="00032E5E">
      <w:pPr>
        <w:pStyle w:val="Standard"/>
        <w:jc w:val="both"/>
        <w:rPr>
          <w:rFonts w:ascii="Times New Roman" w:eastAsia="Times New Roman" w:hAnsi="Times New Roman" w:cs="Times New Roman"/>
          <w:b/>
        </w:rPr>
      </w:pPr>
      <w:r w:rsidRPr="006D5E99">
        <w:rPr>
          <w:rFonts w:ascii="Times New Roman" w:eastAsia="Times New Roman" w:hAnsi="Times New Roman" w:cs="Times New Roman"/>
          <w:b/>
        </w:rPr>
        <w:t>Łączny czas pobytu w Zakładzie wynosi ok. 6 godzin.</w:t>
      </w:r>
    </w:p>
    <w:sectPr w:rsidR="00A56DCE" w:rsidRPr="00032E5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DF" w:rsidRDefault="007639DF" w:rsidP="00FE1F9B">
      <w:pPr>
        <w:spacing w:after="0" w:line="240" w:lineRule="auto"/>
      </w:pPr>
      <w:r>
        <w:separator/>
      </w:r>
    </w:p>
  </w:endnote>
  <w:endnote w:type="continuationSeparator" w:id="0">
    <w:p w:rsidR="007639DF" w:rsidRDefault="007639DF" w:rsidP="00FE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DF" w:rsidRDefault="007639DF" w:rsidP="00FE1F9B">
      <w:pPr>
        <w:spacing w:after="0" w:line="240" w:lineRule="auto"/>
      </w:pPr>
      <w:r>
        <w:separator/>
      </w:r>
    </w:p>
  </w:footnote>
  <w:footnote w:type="continuationSeparator" w:id="0">
    <w:p w:rsidR="007639DF" w:rsidRDefault="007639DF" w:rsidP="00FE1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7021"/>
    </w:tblGrid>
    <w:tr w:rsidR="00FE1F9B" w:rsidRPr="00066AD9" w:rsidTr="0004005A">
      <w:trPr>
        <w:cantSplit/>
        <w:trHeight w:val="508"/>
      </w:trPr>
      <w:tc>
        <w:tcPr>
          <w:tcW w:w="2160" w:type="dxa"/>
          <w:vMerge w:val="restart"/>
          <w:vAlign w:val="center"/>
        </w:tcPr>
        <w:p w:rsidR="00FE1F9B" w:rsidRPr="00066AD9" w:rsidRDefault="00FE1F9B" w:rsidP="00FE1F9B">
          <w:pPr>
            <w:spacing w:after="120" w:line="240" w:lineRule="auto"/>
            <w:jc w:val="center"/>
            <w:rPr>
              <w:rFonts w:ascii="Times New Roman" w:eastAsia="Calibri" w:hAnsi="Times New Roman" w:cs="Times New Roman"/>
              <w:noProof/>
              <w:sz w:val="24"/>
              <w:szCs w:val="24"/>
              <w:lang w:eastAsia="pl-PL"/>
            </w:rPr>
          </w:pPr>
          <w:r w:rsidRPr="00066AD9">
            <w:rPr>
              <w:rFonts w:ascii="Times New Roman" w:eastAsia="Calibri" w:hAnsi="Times New Roman" w:cs="Times New Roman"/>
              <w:noProof/>
              <w:sz w:val="24"/>
              <w:szCs w:val="24"/>
              <w:lang w:eastAsia="pl-PL"/>
            </w:rPr>
            <w:drawing>
              <wp:inline distT="0" distB="0" distL="0" distR="0" wp14:anchorId="2946F84D" wp14:editId="22B07A04">
                <wp:extent cx="1028700" cy="714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14375"/>
                        </a:xfrm>
                        <a:prstGeom prst="rect">
                          <a:avLst/>
                        </a:prstGeom>
                        <a:noFill/>
                        <a:ln>
                          <a:noFill/>
                        </a:ln>
                      </pic:spPr>
                    </pic:pic>
                  </a:graphicData>
                </a:graphic>
              </wp:inline>
            </w:drawing>
          </w:r>
        </w:p>
        <w:p w:rsidR="00FE1F9B" w:rsidRPr="00066AD9" w:rsidRDefault="00FE1F9B" w:rsidP="00FE1F9B">
          <w:pPr>
            <w:spacing w:after="120" w:line="240" w:lineRule="auto"/>
            <w:jc w:val="center"/>
            <w:rPr>
              <w:rFonts w:ascii="Arial" w:eastAsia="Calibri" w:hAnsi="Arial" w:cs="Arial"/>
              <w:b/>
              <w:color w:val="0000FF"/>
              <w:szCs w:val="20"/>
              <w:lang w:eastAsia="pl-PL"/>
            </w:rPr>
          </w:pPr>
          <w:r w:rsidRPr="00066AD9">
            <w:rPr>
              <w:rFonts w:ascii="Arial" w:eastAsia="Calibri" w:hAnsi="Arial" w:cs="Arial"/>
              <w:noProof/>
              <w:color w:val="1F497D"/>
              <w:sz w:val="16"/>
              <w:szCs w:val="16"/>
              <w:lang w:eastAsia="pl-PL"/>
            </w:rPr>
            <w:t>CSK UM w ŁODZI</w:t>
          </w:r>
        </w:p>
      </w:tc>
      <w:tc>
        <w:tcPr>
          <w:tcW w:w="7021" w:type="dxa"/>
          <w:vMerge w:val="restart"/>
          <w:vAlign w:val="center"/>
        </w:tcPr>
        <w:p w:rsidR="00FE1F9B" w:rsidRDefault="00FE1F9B" w:rsidP="00FE1F9B">
          <w:pPr>
            <w:spacing w:after="0" w:line="240" w:lineRule="auto"/>
            <w:jc w:val="center"/>
            <w:rPr>
              <w:rFonts w:ascii="Arial" w:eastAsia="Calibri" w:hAnsi="Arial" w:cs="Arial"/>
              <w:b/>
              <w:bCs/>
              <w:sz w:val="32"/>
              <w:szCs w:val="32"/>
              <w:lang w:eastAsia="pl-PL"/>
            </w:rPr>
          </w:pPr>
          <w:r>
            <w:rPr>
              <w:rFonts w:ascii="Arial" w:eastAsia="Calibri" w:hAnsi="Arial" w:cs="Arial"/>
              <w:b/>
              <w:bCs/>
              <w:sz w:val="32"/>
              <w:szCs w:val="32"/>
              <w:lang w:eastAsia="pl-PL"/>
            </w:rPr>
            <w:t>Informacja dla pacjenta</w:t>
          </w:r>
        </w:p>
        <w:p w:rsidR="00FE1F9B" w:rsidRPr="00066AD9" w:rsidRDefault="00FE1F9B" w:rsidP="00FE1F9B">
          <w:pPr>
            <w:spacing w:after="0" w:line="240" w:lineRule="auto"/>
            <w:jc w:val="center"/>
            <w:rPr>
              <w:rFonts w:ascii="Arial" w:eastAsia="Calibri" w:hAnsi="Arial" w:cs="Arial"/>
              <w:b/>
              <w:bCs/>
              <w:sz w:val="32"/>
              <w:szCs w:val="32"/>
              <w:lang w:eastAsia="pl-PL"/>
            </w:rPr>
          </w:pPr>
          <w:r>
            <w:rPr>
              <w:rFonts w:ascii="Arial" w:eastAsia="Calibri" w:hAnsi="Arial" w:cs="Arial"/>
              <w:b/>
              <w:bCs/>
              <w:sz w:val="32"/>
              <w:szCs w:val="32"/>
              <w:lang w:eastAsia="pl-PL"/>
            </w:rPr>
            <w:t>Zakład Medycyny Nuklearnej</w:t>
          </w:r>
        </w:p>
      </w:tc>
    </w:tr>
    <w:tr w:rsidR="00FE1F9B" w:rsidRPr="00066AD9" w:rsidTr="0004005A">
      <w:trPr>
        <w:cantSplit/>
        <w:trHeight w:val="322"/>
      </w:trPr>
      <w:tc>
        <w:tcPr>
          <w:tcW w:w="2160" w:type="dxa"/>
          <w:vMerge/>
        </w:tcPr>
        <w:p w:rsidR="00FE1F9B" w:rsidRPr="00066AD9" w:rsidRDefault="00FE1F9B" w:rsidP="00FE1F9B">
          <w:pPr>
            <w:spacing w:after="0" w:line="240" w:lineRule="auto"/>
            <w:rPr>
              <w:rFonts w:ascii="Arial" w:eastAsia="Calibri" w:hAnsi="Arial" w:cs="Arial"/>
              <w:b/>
              <w:color w:val="0000FF"/>
              <w:sz w:val="28"/>
              <w:szCs w:val="24"/>
              <w:lang w:eastAsia="pl-PL"/>
            </w:rPr>
          </w:pPr>
        </w:p>
      </w:tc>
      <w:tc>
        <w:tcPr>
          <w:tcW w:w="7021" w:type="dxa"/>
          <w:vMerge/>
        </w:tcPr>
        <w:p w:rsidR="00FE1F9B" w:rsidRPr="00066AD9" w:rsidRDefault="00FE1F9B" w:rsidP="00FE1F9B">
          <w:pPr>
            <w:keepNext/>
            <w:spacing w:before="240" w:after="0" w:line="240" w:lineRule="auto"/>
            <w:jc w:val="center"/>
            <w:outlineLvl w:val="2"/>
            <w:rPr>
              <w:rFonts w:ascii="Arial" w:eastAsia="Calibri" w:hAnsi="Arial" w:cs="Arial"/>
              <w:smallCaps/>
              <w:color w:val="0000FF"/>
              <w:sz w:val="16"/>
              <w:szCs w:val="24"/>
              <w:lang w:eastAsia="pl-PL"/>
            </w:rPr>
          </w:pPr>
        </w:p>
      </w:tc>
    </w:tr>
    <w:tr w:rsidR="00FE1F9B" w:rsidRPr="00066AD9" w:rsidTr="0004005A">
      <w:trPr>
        <w:cantSplit/>
        <w:trHeight w:val="350"/>
      </w:trPr>
      <w:tc>
        <w:tcPr>
          <w:tcW w:w="2160" w:type="dxa"/>
          <w:vMerge/>
        </w:tcPr>
        <w:p w:rsidR="00FE1F9B" w:rsidRPr="00066AD9" w:rsidRDefault="00FE1F9B" w:rsidP="00FE1F9B">
          <w:pPr>
            <w:spacing w:after="0" w:line="240" w:lineRule="auto"/>
            <w:rPr>
              <w:rFonts w:ascii="Arial" w:eastAsia="Calibri" w:hAnsi="Arial" w:cs="Arial"/>
              <w:b/>
              <w:color w:val="0000FF"/>
              <w:sz w:val="28"/>
              <w:szCs w:val="24"/>
              <w:lang w:eastAsia="pl-PL"/>
            </w:rPr>
          </w:pPr>
        </w:p>
      </w:tc>
      <w:tc>
        <w:tcPr>
          <w:tcW w:w="7021" w:type="dxa"/>
          <w:vMerge w:val="restart"/>
        </w:tcPr>
        <w:p w:rsidR="00FE1F9B" w:rsidRDefault="00FE1F9B" w:rsidP="00FE1F9B">
          <w:pPr>
            <w:pStyle w:val="Standard"/>
            <w:jc w:val="center"/>
            <w:rPr>
              <w:rFonts w:ascii="Times New Roman" w:eastAsia="Times New Roman" w:hAnsi="Times New Roman" w:cs="Times New Roman"/>
              <w:b/>
              <w:bCs/>
              <w:sz w:val="28"/>
              <w:szCs w:val="28"/>
            </w:rPr>
          </w:pPr>
        </w:p>
        <w:p w:rsidR="00FE1F9B" w:rsidRPr="006D5E99" w:rsidRDefault="00FE1F9B" w:rsidP="00FE1F9B">
          <w:pPr>
            <w:pStyle w:val="Standard"/>
            <w:jc w:val="center"/>
            <w:rPr>
              <w:rFonts w:ascii="Times New Roman" w:eastAsia="Times New Roman" w:hAnsi="Times New Roman" w:cs="Times New Roman"/>
              <w:b/>
              <w:bCs/>
              <w:sz w:val="28"/>
              <w:szCs w:val="28"/>
            </w:rPr>
          </w:pPr>
          <w:r w:rsidRPr="006D5E99">
            <w:rPr>
              <w:rFonts w:ascii="Times New Roman" w:eastAsia="Times New Roman" w:hAnsi="Times New Roman" w:cs="Times New Roman"/>
              <w:b/>
              <w:bCs/>
              <w:sz w:val="28"/>
              <w:szCs w:val="28"/>
            </w:rPr>
            <w:t xml:space="preserve">Scyntygrafia receptorowa </w:t>
          </w:r>
          <w:r>
            <w:rPr>
              <w:rFonts w:ascii="Times New Roman" w:eastAsia="Times New Roman" w:hAnsi="Times New Roman" w:cs="Times New Roman"/>
              <w:b/>
              <w:bCs/>
              <w:sz w:val="28"/>
              <w:szCs w:val="28"/>
            </w:rPr>
            <w:t xml:space="preserve">znakowanymi analogami </w:t>
          </w:r>
          <w:r w:rsidRPr="006D5E99">
            <w:rPr>
              <w:rFonts w:ascii="Times New Roman" w:eastAsia="Times New Roman" w:hAnsi="Times New Roman" w:cs="Times New Roman"/>
              <w:b/>
              <w:bCs/>
              <w:sz w:val="28"/>
              <w:szCs w:val="28"/>
            </w:rPr>
            <w:t>somatostatyny</w:t>
          </w:r>
        </w:p>
        <w:p w:rsidR="00FE1F9B" w:rsidRPr="00066AD9" w:rsidRDefault="00FE1F9B" w:rsidP="00FE1F9B">
          <w:pPr>
            <w:spacing w:after="0" w:line="240" w:lineRule="auto"/>
            <w:jc w:val="center"/>
            <w:rPr>
              <w:rFonts w:ascii="Arial" w:eastAsia="Calibri" w:hAnsi="Arial" w:cs="Arial"/>
              <w:b/>
              <w:bCs/>
              <w:sz w:val="32"/>
              <w:szCs w:val="32"/>
              <w:lang w:eastAsia="pl-PL"/>
            </w:rPr>
          </w:pPr>
        </w:p>
      </w:tc>
    </w:tr>
    <w:tr w:rsidR="00FE1F9B" w:rsidRPr="00066AD9" w:rsidTr="0004005A">
      <w:trPr>
        <w:cantSplit/>
        <w:trHeight w:val="456"/>
      </w:trPr>
      <w:tc>
        <w:tcPr>
          <w:tcW w:w="2160" w:type="dxa"/>
          <w:vMerge/>
        </w:tcPr>
        <w:p w:rsidR="00FE1F9B" w:rsidRPr="00066AD9" w:rsidRDefault="00FE1F9B" w:rsidP="00FE1F9B">
          <w:pPr>
            <w:spacing w:after="0" w:line="240" w:lineRule="auto"/>
            <w:rPr>
              <w:rFonts w:ascii="Arial" w:eastAsia="Calibri" w:hAnsi="Arial" w:cs="Arial"/>
              <w:b/>
              <w:color w:val="0000FF"/>
              <w:sz w:val="28"/>
              <w:szCs w:val="24"/>
              <w:lang w:eastAsia="pl-PL"/>
            </w:rPr>
          </w:pPr>
        </w:p>
      </w:tc>
      <w:tc>
        <w:tcPr>
          <w:tcW w:w="7021" w:type="dxa"/>
          <w:vMerge/>
        </w:tcPr>
        <w:p w:rsidR="00FE1F9B" w:rsidRPr="00066AD9" w:rsidRDefault="00FE1F9B" w:rsidP="00FE1F9B">
          <w:pPr>
            <w:spacing w:after="0" w:line="240" w:lineRule="auto"/>
            <w:rPr>
              <w:rFonts w:ascii="Arial" w:eastAsia="Calibri" w:hAnsi="Arial" w:cs="Arial"/>
              <w:b/>
              <w:color w:val="0000FF"/>
              <w:sz w:val="28"/>
              <w:szCs w:val="24"/>
              <w:lang w:eastAsia="pl-PL"/>
            </w:rPr>
          </w:pPr>
        </w:p>
      </w:tc>
    </w:tr>
  </w:tbl>
  <w:p w:rsidR="00FE1F9B" w:rsidRDefault="00FE1F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693E"/>
    <w:multiLevelType w:val="hybridMultilevel"/>
    <w:tmpl w:val="56625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D26290"/>
    <w:multiLevelType w:val="hybridMultilevel"/>
    <w:tmpl w:val="EE921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C4D6A5A"/>
    <w:multiLevelType w:val="multilevel"/>
    <w:tmpl w:val="AC92F1C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7A"/>
    <w:rsid w:val="00032E5E"/>
    <w:rsid w:val="005573BD"/>
    <w:rsid w:val="006B4516"/>
    <w:rsid w:val="007639DF"/>
    <w:rsid w:val="007D6C7A"/>
    <w:rsid w:val="00A56DCE"/>
    <w:rsid w:val="00BA3FA4"/>
    <w:rsid w:val="00C55A37"/>
    <w:rsid w:val="00CB269E"/>
    <w:rsid w:val="00D01282"/>
    <w:rsid w:val="00FE1F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4F50"/>
  <w15:docId w15:val="{B590B861-E3D0-4803-979E-214DCD50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1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32E5E"/>
    <w:pPr>
      <w:suppressAutoHyphens/>
      <w:autoSpaceDN w:val="0"/>
      <w:spacing w:after="0" w:line="240" w:lineRule="auto"/>
      <w:textAlignment w:val="baseline"/>
    </w:pPr>
    <w:rPr>
      <w:rFonts w:ascii="Georgia" w:eastAsia="Georgia" w:hAnsi="Georgia" w:cs="Georgia"/>
      <w:kern w:val="3"/>
      <w:sz w:val="24"/>
      <w:szCs w:val="24"/>
      <w:lang w:eastAsia="pl-PL"/>
    </w:rPr>
  </w:style>
  <w:style w:type="character" w:styleId="Odwoaniedokomentarza">
    <w:name w:val="annotation reference"/>
    <w:basedOn w:val="Domylnaczcionkaakapitu"/>
    <w:uiPriority w:val="99"/>
    <w:semiHidden/>
    <w:unhideWhenUsed/>
    <w:rsid w:val="00C55A37"/>
    <w:rPr>
      <w:sz w:val="16"/>
      <w:szCs w:val="16"/>
    </w:rPr>
  </w:style>
  <w:style w:type="paragraph" w:styleId="Tekstkomentarza">
    <w:name w:val="annotation text"/>
    <w:basedOn w:val="Normalny"/>
    <w:link w:val="TekstkomentarzaZnak"/>
    <w:uiPriority w:val="99"/>
    <w:semiHidden/>
    <w:unhideWhenUsed/>
    <w:rsid w:val="00C55A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5A37"/>
    <w:rPr>
      <w:sz w:val="20"/>
      <w:szCs w:val="20"/>
    </w:rPr>
  </w:style>
  <w:style w:type="paragraph" w:styleId="Tematkomentarza">
    <w:name w:val="annotation subject"/>
    <w:basedOn w:val="Tekstkomentarza"/>
    <w:next w:val="Tekstkomentarza"/>
    <w:link w:val="TematkomentarzaZnak"/>
    <w:uiPriority w:val="99"/>
    <w:semiHidden/>
    <w:unhideWhenUsed/>
    <w:rsid w:val="00C55A37"/>
    <w:rPr>
      <w:b/>
      <w:bCs/>
    </w:rPr>
  </w:style>
  <w:style w:type="character" w:customStyle="1" w:styleId="TematkomentarzaZnak">
    <w:name w:val="Temat komentarza Znak"/>
    <w:basedOn w:val="TekstkomentarzaZnak"/>
    <w:link w:val="Tematkomentarza"/>
    <w:uiPriority w:val="99"/>
    <w:semiHidden/>
    <w:rsid w:val="00C55A37"/>
    <w:rPr>
      <w:b/>
      <w:bCs/>
      <w:sz w:val="20"/>
      <w:szCs w:val="20"/>
    </w:rPr>
  </w:style>
  <w:style w:type="paragraph" w:styleId="Tekstdymka">
    <w:name w:val="Balloon Text"/>
    <w:basedOn w:val="Normalny"/>
    <w:link w:val="TekstdymkaZnak"/>
    <w:uiPriority w:val="99"/>
    <w:semiHidden/>
    <w:unhideWhenUsed/>
    <w:rsid w:val="00C55A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5A37"/>
    <w:rPr>
      <w:rFonts w:ascii="Tahoma" w:hAnsi="Tahoma" w:cs="Tahoma"/>
      <w:sz w:val="16"/>
      <w:szCs w:val="16"/>
    </w:rPr>
  </w:style>
  <w:style w:type="paragraph" w:styleId="Nagwek">
    <w:name w:val="header"/>
    <w:basedOn w:val="Normalny"/>
    <w:link w:val="NagwekZnak"/>
    <w:uiPriority w:val="99"/>
    <w:unhideWhenUsed/>
    <w:rsid w:val="00FE1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1F9B"/>
  </w:style>
  <w:style w:type="paragraph" w:styleId="Stopka">
    <w:name w:val="footer"/>
    <w:basedOn w:val="Normalny"/>
    <w:link w:val="StopkaZnak"/>
    <w:uiPriority w:val="99"/>
    <w:unhideWhenUsed/>
    <w:rsid w:val="00FE1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1628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CSKIS-B1</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Kowalczyk</dc:creator>
  <cp:keywords/>
  <dc:description/>
  <cp:lastModifiedBy>Monika Żuraw</cp:lastModifiedBy>
  <cp:revision>3</cp:revision>
  <dcterms:created xsi:type="dcterms:W3CDTF">2022-01-31T10:20:00Z</dcterms:created>
  <dcterms:modified xsi:type="dcterms:W3CDTF">2022-02-03T07:56:00Z</dcterms:modified>
</cp:coreProperties>
</file>