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8C4A2E" w:rsidRPr="00DD4EF8" w:rsidTr="008C4A2E">
        <w:trPr>
          <w:jc w:val="center"/>
        </w:trPr>
        <w:tc>
          <w:tcPr>
            <w:tcW w:w="1134" w:type="dxa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8C4A2E" w:rsidRPr="00DD4EF8" w:rsidRDefault="008C4A2E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8C4A2E" w:rsidRPr="00DD4EF8" w:rsidRDefault="008C4A2E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8C4A2E" w:rsidRPr="00DD4EF8" w:rsidRDefault="008C4A2E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8C4A2E" w:rsidRPr="00DD4EF8" w:rsidTr="008C4A2E">
        <w:trPr>
          <w:trHeight w:val="454"/>
          <w:jc w:val="center"/>
        </w:trPr>
        <w:tc>
          <w:tcPr>
            <w:tcW w:w="1134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Lek. med. Aleksandra Aulich</w:t>
            </w:r>
          </w:p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DD4EF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8C4A2E" w:rsidRPr="00DD4EF8" w:rsidTr="008C4A2E">
        <w:trPr>
          <w:trHeight w:val="454"/>
          <w:jc w:val="center"/>
        </w:trPr>
        <w:tc>
          <w:tcPr>
            <w:tcW w:w="1134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DD4EF8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DD4EF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 w:rsidRPr="00DD4EF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Kierownika Zakładu Medycyny Nuklearnej</w:t>
            </w:r>
          </w:p>
        </w:tc>
        <w:tc>
          <w:tcPr>
            <w:tcW w:w="1417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C4A2E" w:rsidRPr="00DD4EF8" w:rsidRDefault="008C4A2E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8C4A2E" w:rsidRDefault="008C4A2E" w:rsidP="00C4052A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Cel badania:</w:t>
      </w:r>
    </w:p>
    <w:p w:rsidR="00345F6C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 xml:space="preserve">Scyntygrafia perfuzyjna mózgu znajduje zastosowanie w diagnostyce procesów chorobowych charakteryzujących się miejscowo zwiększonym lub zmniejszonym przepływem krwi, m.in. 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schorzeniach otępiennych i naczyniopochodnych, zmianach pourazowych oraz zapalnych.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Przeciwwskazania do badania:</w:t>
      </w:r>
    </w:p>
    <w:p w:rsidR="00C4052A" w:rsidRPr="00553770" w:rsidRDefault="00C4052A" w:rsidP="00C4052A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Badanie jest przeciwwskazane u kobiet w ciąży.</w:t>
      </w:r>
    </w:p>
    <w:p w:rsidR="00C4052A" w:rsidRPr="00553770" w:rsidRDefault="00C4052A" w:rsidP="00C4052A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F35716">
        <w:rPr>
          <w:rFonts w:ascii="Times New Roman" w:eastAsia="Times New Roman" w:hAnsi="Times New Roman" w:cs="Times New Roman"/>
        </w:rPr>
        <w:t xml:space="preserve"> naszej placówki</w:t>
      </w:r>
      <w:r w:rsidR="008E162B">
        <w:rPr>
          <w:rFonts w:ascii="Times New Roman" w:eastAsia="Times New Roman" w:hAnsi="Times New Roman" w:cs="Times New Roman"/>
        </w:rPr>
        <w:t>,</w:t>
      </w:r>
      <w:r w:rsidRPr="00553770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Przygotowanie do badania:</w:t>
      </w:r>
    </w:p>
    <w:p w:rsidR="00C4052A" w:rsidRPr="00553770" w:rsidRDefault="00C4052A" w:rsidP="00C4052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553770">
        <w:rPr>
          <w:rFonts w:ascii="Times New Roman" w:hAnsi="Times New Roman" w:cs="Times New Roman"/>
        </w:rPr>
        <w:t xml:space="preserve"> – podczas badania pacjent nie musi być na czczo.</w:t>
      </w:r>
    </w:p>
    <w:p w:rsidR="00C4052A" w:rsidRPr="00553770" w:rsidRDefault="00C4052A" w:rsidP="00C4052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Nie trzeba odstawiać żadnych leków.</w:t>
      </w:r>
    </w:p>
    <w:p w:rsidR="00C4052A" w:rsidRPr="00553770" w:rsidRDefault="00C4052A" w:rsidP="00C4052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Przebieg badania:</w:t>
      </w:r>
    </w:p>
    <w:p w:rsidR="00C4052A" w:rsidRPr="00553770" w:rsidRDefault="00C4052A" w:rsidP="00C4052A">
      <w:pPr>
        <w:pStyle w:val="Standard"/>
        <w:jc w:val="both"/>
        <w:rPr>
          <w:rFonts w:ascii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15- 30 min pacjent zostanie ułożony na plecach pod apara</w:t>
      </w:r>
      <w:r w:rsidR="00345F6C">
        <w:rPr>
          <w:rFonts w:ascii="Times New Roman" w:eastAsia="Times New Roman" w:hAnsi="Times New Roman" w:cs="Times New Roman"/>
        </w:rPr>
        <w:t xml:space="preserve">turą pomiarową (gamma kamerą). </w:t>
      </w:r>
      <w:r w:rsidRPr="00553770">
        <w:rPr>
          <w:rFonts w:ascii="Times New Roman" w:eastAsia="Times New Roman" w:hAnsi="Times New Roman" w:cs="Times New Roman"/>
        </w:rPr>
        <w:t>Badanie na kamerze będzie trwało ok. 40 minut.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Zalecenia po badaniu:</w:t>
      </w:r>
    </w:p>
    <w:p w:rsidR="00C4052A" w:rsidRPr="00553770" w:rsidRDefault="00C4052A" w:rsidP="00C4052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hAnsi="Times New Roman" w:cs="Times New Roman"/>
        </w:rPr>
        <w:t xml:space="preserve">W związku ze stosowaniem izotopów promieniotwórczych </w:t>
      </w:r>
      <w:r w:rsidR="00F35716">
        <w:rPr>
          <w:rFonts w:ascii="Times New Roman" w:hAnsi="Times New Roman" w:cs="Times New Roman"/>
        </w:rPr>
        <w:t xml:space="preserve">w dniu badania </w:t>
      </w:r>
      <w:r w:rsidRPr="00553770">
        <w:rPr>
          <w:rFonts w:ascii="Times New Roman" w:hAnsi="Times New Roman" w:cs="Times New Roman"/>
        </w:rPr>
        <w:t xml:space="preserve">zaleca się unikanie kontaktów z kobietami w ciąży i </w:t>
      </w:r>
      <w:r w:rsidR="008E162B">
        <w:rPr>
          <w:rFonts w:ascii="Times New Roman" w:hAnsi="Times New Roman" w:cs="Times New Roman"/>
        </w:rPr>
        <w:t xml:space="preserve">małymi </w:t>
      </w:r>
      <w:r w:rsidRPr="00553770">
        <w:rPr>
          <w:rFonts w:ascii="Times New Roman" w:hAnsi="Times New Roman" w:cs="Times New Roman"/>
        </w:rPr>
        <w:t>dziećmi.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4052A" w:rsidRPr="00553770" w:rsidRDefault="00C4052A" w:rsidP="00C4052A">
      <w:pPr>
        <w:pStyle w:val="Standard"/>
        <w:jc w:val="both"/>
        <w:rPr>
          <w:rFonts w:ascii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Łączny czas pobytu w Zakładzie wynosi ok. 3-4 godzin.</w:t>
      </w:r>
    </w:p>
    <w:p w:rsidR="00C4052A" w:rsidRPr="00553770" w:rsidRDefault="00C4052A" w:rsidP="00C4052A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56DCE" w:rsidRDefault="00A56DCE"/>
    <w:sectPr w:rsidR="00A56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52" w:rsidRDefault="00737E52" w:rsidP="008C4A2E">
      <w:pPr>
        <w:spacing w:after="0" w:line="240" w:lineRule="auto"/>
      </w:pPr>
      <w:r>
        <w:separator/>
      </w:r>
    </w:p>
  </w:endnote>
  <w:endnote w:type="continuationSeparator" w:id="0">
    <w:p w:rsidR="00737E52" w:rsidRDefault="00737E52" w:rsidP="008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52" w:rsidRDefault="00737E52" w:rsidP="008C4A2E">
      <w:pPr>
        <w:spacing w:after="0" w:line="240" w:lineRule="auto"/>
      </w:pPr>
      <w:r>
        <w:separator/>
      </w:r>
    </w:p>
  </w:footnote>
  <w:footnote w:type="continuationSeparator" w:id="0">
    <w:p w:rsidR="00737E52" w:rsidRDefault="00737E52" w:rsidP="008C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8C4A2E" w:rsidRPr="00066AD9" w:rsidTr="008C4A2E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8C4A2E" w:rsidRPr="00066AD9" w:rsidRDefault="008C4A2E" w:rsidP="008C4A2E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C26C81F" wp14:editId="06D82994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4A2E" w:rsidRPr="00066AD9" w:rsidRDefault="008C4A2E" w:rsidP="008C4A2E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8C4A2E" w:rsidRDefault="008C4A2E" w:rsidP="008C4A2E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8C4A2E" w:rsidRPr="00066AD9" w:rsidRDefault="008C4A2E" w:rsidP="008C4A2E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8C4A2E" w:rsidRPr="00066AD9" w:rsidTr="008C4A2E">
      <w:trPr>
        <w:cantSplit/>
        <w:trHeight w:val="322"/>
        <w:jc w:val="center"/>
      </w:trPr>
      <w:tc>
        <w:tcPr>
          <w:tcW w:w="2160" w:type="dxa"/>
          <w:vMerge/>
        </w:tcPr>
        <w:p w:rsidR="008C4A2E" w:rsidRPr="00066AD9" w:rsidRDefault="008C4A2E" w:rsidP="008C4A2E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C4A2E" w:rsidRPr="00066AD9" w:rsidRDefault="008C4A2E" w:rsidP="008C4A2E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8C4A2E" w:rsidRPr="00066AD9" w:rsidTr="008C4A2E">
      <w:trPr>
        <w:cantSplit/>
        <w:trHeight w:val="350"/>
        <w:jc w:val="center"/>
      </w:trPr>
      <w:tc>
        <w:tcPr>
          <w:tcW w:w="2160" w:type="dxa"/>
          <w:vMerge/>
        </w:tcPr>
        <w:p w:rsidR="008C4A2E" w:rsidRPr="00066AD9" w:rsidRDefault="008C4A2E" w:rsidP="008C4A2E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8C4A2E" w:rsidRDefault="008C4A2E" w:rsidP="008C4A2E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8C4A2E" w:rsidRPr="00553770" w:rsidRDefault="008C4A2E" w:rsidP="008C4A2E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553770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perfuzyjna mózgu</w:t>
          </w:r>
        </w:p>
        <w:p w:rsidR="008C4A2E" w:rsidRPr="00066AD9" w:rsidRDefault="008C4A2E" w:rsidP="008C4A2E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8C4A2E" w:rsidRPr="00066AD9" w:rsidTr="008C4A2E">
      <w:trPr>
        <w:cantSplit/>
        <w:trHeight w:val="456"/>
        <w:jc w:val="center"/>
      </w:trPr>
      <w:tc>
        <w:tcPr>
          <w:tcW w:w="2160" w:type="dxa"/>
          <w:vMerge/>
        </w:tcPr>
        <w:p w:rsidR="008C4A2E" w:rsidRPr="00066AD9" w:rsidRDefault="008C4A2E" w:rsidP="008C4A2E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C4A2E" w:rsidRPr="00066AD9" w:rsidRDefault="008C4A2E" w:rsidP="008C4A2E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8C4A2E" w:rsidRDefault="008C4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76CF"/>
    <w:multiLevelType w:val="hybridMultilevel"/>
    <w:tmpl w:val="7382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21E"/>
    <w:multiLevelType w:val="hybridMultilevel"/>
    <w:tmpl w:val="B564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D"/>
    <w:rsid w:val="00345F6C"/>
    <w:rsid w:val="00482F2F"/>
    <w:rsid w:val="00737E52"/>
    <w:rsid w:val="008C4A2E"/>
    <w:rsid w:val="008E162B"/>
    <w:rsid w:val="00A56DCE"/>
    <w:rsid w:val="00B50EED"/>
    <w:rsid w:val="00C4052A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130"/>
  <w15:docId w15:val="{61A94441-0E45-44C2-8F2E-ACD2995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52A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A2E"/>
  </w:style>
  <w:style w:type="paragraph" w:styleId="Stopka">
    <w:name w:val="footer"/>
    <w:basedOn w:val="Normalny"/>
    <w:link w:val="StopkaZnak"/>
    <w:uiPriority w:val="99"/>
    <w:unhideWhenUsed/>
    <w:rsid w:val="008C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2022-01-31T09:20:00Z</dcterms:created>
  <dcterms:modified xsi:type="dcterms:W3CDTF">2022-02-03T07:42:00Z</dcterms:modified>
</cp:coreProperties>
</file>