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736268" w:rsidRPr="00903E75" w:rsidTr="00736268">
        <w:trPr>
          <w:jc w:val="center"/>
        </w:trPr>
        <w:tc>
          <w:tcPr>
            <w:tcW w:w="1134" w:type="dxa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736268" w:rsidRPr="00903E75" w:rsidRDefault="00736268" w:rsidP="00C1266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736268" w:rsidRPr="00903E75" w:rsidRDefault="00736268" w:rsidP="00C1266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736268" w:rsidRPr="00903E75" w:rsidRDefault="00736268" w:rsidP="00C1266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736268" w:rsidRPr="00903E75" w:rsidTr="00736268">
        <w:trPr>
          <w:trHeight w:val="454"/>
          <w:jc w:val="center"/>
        </w:trPr>
        <w:tc>
          <w:tcPr>
            <w:tcW w:w="1134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736268" w:rsidRDefault="00736268" w:rsidP="00C126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736268" w:rsidRPr="00EC339F" w:rsidRDefault="00736268" w:rsidP="00C126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736268" w:rsidRPr="00903E75" w:rsidTr="00736268">
        <w:trPr>
          <w:trHeight w:val="454"/>
          <w:jc w:val="center"/>
        </w:trPr>
        <w:tc>
          <w:tcPr>
            <w:tcW w:w="1134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736268" w:rsidRPr="00903E75" w:rsidRDefault="00736268" w:rsidP="00C1266E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736268" w:rsidRDefault="00736268" w:rsidP="00E80E36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10AC1">
        <w:rPr>
          <w:rFonts w:ascii="Times New Roman" w:eastAsia="Times New Roman" w:hAnsi="Times New Roman" w:cs="Times New Roman"/>
          <w:b/>
        </w:rPr>
        <w:t>Cel badania: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10AC1">
        <w:rPr>
          <w:rFonts w:ascii="Times New Roman" w:eastAsia="Times New Roman" w:hAnsi="Times New Roman" w:cs="Times New Roman"/>
        </w:rPr>
        <w:t>Limfoscyntygrafia znajduje zastosowanie w diagnostyce pierwotnego oraz wtórnego obrzęku limfatycznego kończyn, ocenie drożności układu limfatycznego m.in. po radioterapii, zabiegach, urazach, złamaniach kości.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Przeciwwskazania do badania</w:t>
      </w:r>
    </w:p>
    <w:p w:rsidR="004C585B" w:rsidRPr="009F7179" w:rsidRDefault="004C585B" w:rsidP="004C585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4C585B" w:rsidRPr="009F7179" w:rsidRDefault="004C585B" w:rsidP="004C585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AC1F83">
        <w:rPr>
          <w:rFonts w:ascii="Times New Roman" w:eastAsia="Times New Roman" w:hAnsi="Times New Roman" w:cs="Times New Roman"/>
        </w:rPr>
        <w:t xml:space="preserve"> naszej placówki</w:t>
      </w:r>
      <w:r w:rsidR="00512594">
        <w:rPr>
          <w:rFonts w:ascii="Times New Roman" w:eastAsia="Times New Roman" w:hAnsi="Times New Roman" w:cs="Times New Roman"/>
        </w:rPr>
        <w:t>,</w:t>
      </w:r>
      <w:r w:rsidRPr="009F7179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C10AC1">
        <w:rPr>
          <w:rFonts w:ascii="Times New Roman" w:eastAsia="Times New Roman" w:hAnsi="Times New Roman" w:cs="Times New Roman"/>
          <w:b/>
        </w:rPr>
        <w:t>Przygotowanie do badania:</w:t>
      </w:r>
    </w:p>
    <w:p w:rsidR="00E80E36" w:rsidRPr="00C10AC1" w:rsidRDefault="00E80E36" w:rsidP="00E80E3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0AC1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C10AC1">
        <w:rPr>
          <w:rFonts w:ascii="Times New Roman" w:hAnsi="Times New Roman" w:cs="Times New Roman"/>
        </w:rPr>
        <w:t xml:space="preserve"> – podczas badania pacjent nie musi być na czczo.</w:t>
      </w:r>
    </w:p>
    <w:p w:rsidR="00E80E36" w:rsidRPr="00C10AC1" w:rsidRDefault="00E80E36" w:rsidP="00E80E3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10AC1">
        <w:rPr>
          <w:rFonts w:ascii="Times New Roman" w:eastAsia="Times New Roman" w:hAnsi="Times New Roman" w:cs="Times New Roman"/>
        </w:rPr>
        <w:t>Nie trzeba odstawiać żadnych leków.</w:t>
      </w:r>
    </w:p>
    <w:p w:rsidR="00E80E36" w:rsidRPr="00C10AC1" w:rsidRDefault="00E80E36" w:rsidP="00E80E3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10AC1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C10AC1">
        <w:rPr>
          <w:rFonts w:ascii="Times New Roman" w:eastAsia="Times New Roman" w:hAnsi="Times New Roman" w:cs="Times New Roman"/>
          <w:b/>
        </w:rPr>
        <w:t>Przebieg badania:</w:t>
      </w:r>
    </w:p>
    <w:p w:rsidR="00E80E36" w:rsidRPr="00C10AC1" w:rsidRDefault="00E80E36" w:rsidP="00E80E36">
      <w:pPr>
        <w:pStyle w:val="Standard"/>
        <w:jc w:val="both"/>
        <w:rPr>
          <w:rFonts w:ascii="Times New Roman" w:hAnsi="Times New Roman" w:cs="Times New Roman"/>
        </w:rPr>
      </w:pPr>
      <w:r w:rsidRPr="00C10AC1">
        <w:rPr>
          <w:rFonts w:ascii="Times New Roman" w:eastAsia="Times New Roman" w:hAnsi="Times New Roman" w:cs="Times New Roman"/>
        </w:rPr>
        <w:t>Pacjent zostanie ułożony na plecach pod aparaturą pomiarową (gamma kamerą). Badanie rozpocznie się w momencie podskórnego podania niewielkiej ilości znacznika promieniotwórczego (radiofarmaceutyku) i będzie trwało ok. 20 minut. Po ok. 2 godzinach od podania znacznika pacjent ponownie zostanie ułożony pod gamma kamerą na 20 minut.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10AC1">
        <w:rPr>
          <w:rFonts w:ascii="Times New Roman" w:eastAsia="Times New Roman" w:hAnsi="Times New Roman" w:cs="Times New Roman"/>
        </w:rPr>
        <w:t>W oczekiwaniu na drugą część badania należy ograniczyć chodzenie po korytarzu.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C10AC1">
        <w:rPr>
          <w:rFonts w:ascii="Times New Roman" w:eastAsia="Times New Roman" w:hAnsi="Times New Roman" w:cs="Times New Roman"/>
          <w:b/>
        </w:rPr>
        <w:t>Zalecenia po badaniu:</w:t>
      </w:r>
    </w:p>
    <w:p w:rsidR="00E80E36" w:rsidRPr="00C10AC1" w:rsidRDefault="00E80E36" w:rsidP="00E80E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C1">
        <w:rPr>
          <w:rFonts w:ascii="Times New Roman" w:hAnsi="Times New Roman" w:cs="Times New Roman"/>
        </w:rPr>
        <w:t xml:space="preserve">W związku ze stosowaniem izotopów promieniotwórczych </w:t>
      </w:r>
      <w:r w:rsidR="00AC1F83">
        <w:rPr>
          <w:rFonts w:ascii="Times New Roman" w:hAnsi="Times New Roman" w:cs="Times New Roman"/>
        </w:rPr>
        <w:t xml:space="preserve">w dniu badania </w:t>
      </w:r>
      <w:r w:rsidRPr="00C10AC1">
        <w:rPr>
          <w:rFonts w:ascii="Times New Roman" w:hAnsi="Times New Roman" w:cs="Times New Roman"/>
        </w:rPr>
        <w:t xml:space="preserve">zaleca się unikanie kontaktów z kobietami w ciąży i </w:t>
      </w:r>
      <w:r w:rsidR="00512594">
        <w:rPr>
          <w:rFonts w:ascii="Times New Roman" w:hAnsi="Times New Roman" w:cs="Times New Roman"/>
        </w:rPr>
        <w:t xml:space="preserve">małymi </w:t>
      </w:r>
      <w:r w:rsidRPr="00C10AC1">
        <w:rPr>
          <w:rFonts w:ascii="Times New Roman" w:hAnsi="Times New Roman" w:cs="Times New Roman"/>
        </w:rPr>
        <w:t>dziećmi.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C10AC1">
        <w:rPr>
          <w:rFonts w:ascii="Times New Roman" w:eastAsia="Times New Roman" w:hAnsi="Times New Roman" w:cs="Times New Roman"/>
          <w:b/>
        </w:rPr>
        <w:t>Łączny czas pobytu w Zakładzie wynosi ok. 3 godzin.</w:t>
      </w:r>
    </w:p>
    <w:p w:rsidR="00E80E36" w:rsidRPr="00C10AC1" w:rsidRDefault="00E80E36" w:rsidP="00E80E3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3C137D" w:rsidRDefault="003C137D"/>
    <w:sectPr w:rsidR="003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0F" w:rsidRDefault="00CF5A0F" w:rsidP="00736268">
      <w:pPr>
        <w:spacing w:after="0" w:line="240" w:lineRule="auto"/>
      </w:pPr>
      <w:r>
        <w:separator/>
      </w:r>
    </w:p>
  </w:endnote>
  <w:endnote w:type="continuationSeparator" w:id="0">
    <w:p w:rsidR="00CF5A0F" w:rsidRDefault="00CF5A0F" w:rsidP="007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0F" w:rsidRDefault="00CF5A0F" w:rsidP="00736268">
      <w:pPr>
        <w:spacing w:after="0" w:line="240" w:lineRule="auto"/>
      </w:pPr>
      <w:r>
        <w:separator/>
      </w:r>
    </w:p>
  </w:footnote>
  <w:footnote w:type="continuationSeparator" w:id="0">
    <w:p w:rsidR="00CF5A0F" w:rsidRDefault="00CF5A0F" w:rsidP="007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736268" w:rsidRPr="00066AD9" w:rsidTr="00736268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736268" w:rsidRPr="00066AD9" w:rsidRDefault="00736268" w:rsidP="00736268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D4FD34" wp14:editId="28027588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6268" w:rsidRPr="00066AD9" w:rsidRDefault="00736268" w:rsidP="00736268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736268" w:rsidRDefault="00736268" w:rsidP="00736268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736268" w:rsidRPr="00066AD9" w:rsidRDefault="00736268" w:rsidP="00736268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736268" w:rsidRPr="00066AD9" w:rsidTr="00736268">
      <w:trPr>
        <w:cantSplit/>
        <w:trHeight w:val="322"/>
        <w:jc w:val="center"/>
      </w:trPr>
      <w:tc>
        <w:tcPr>
          <w:tcW w:w="2160" w:type="dxa"/>
          <w:vMerge/>
        </w:tcPr>
        <w:p w:rsidR="00736268" w:rsidRPr="00066AD9" w:rsidRDefault="00736268" w:rsidP="0073626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736268" w:rsidRPr="00066AD9" w:rsidRDefault="00736268" w:rsidP="00736268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736268" w:rsidRPr="00066AD9" w:rsidTr="00736268">
      <w:trPr>
        <w:cantSplit/>
        <w:trHeight w:val="350"/>
        <w:jc w:val="center"/>
      </w:trPr>
      <w:tc>
        <w:tcPr>
          <w:tcW w:w="2160" w:type="dxa"/>
          <w:vMerge/>
        </w:tcPr>
        <w:p w:rsidR="00736268" w:rsidRPr="00066AD9" w:rsidRDefault="00736268" w:rsidP="0073626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736268" w:rsidRDefault="00736268" w:rsidP="00736268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736268" w:rsidRPr="00C10AC1" w:rsidRDefault="00736268" w:rsidP="00736268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C10AC1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Scyntygrafia układu chłonnego (limfoscyntygrafia)</w:t>
          </w:r>
        </w:p>
        <w:p w:rsidR="00736268" w:rsidRPr="00066AD9" w:rsidRDefault="00736268" w:rsidP="00736268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736268" w:rsidRPr="00066AD9" w:rsidTr="00736268">
      <w:trPr>
        <w:cantSplit/>
        <w:trHeight w:val="456"/>
        <w:jc w:val="center"/>
      </w:trPr>
      <w:tc>
        <w:tcPr>
          <w:tcW w:w="2160" w:type="dxa"/>
          <w:vMerge/>
        </w:tcPr>
        <w:p w:rsidR="00736268" w:rsidRPr="00066AD9" w:rsidRDefault="00736268" w:rsidP="0073626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736268" w:rsidRPr="00066AD9" w:rsidRDefault="00736268" w:rsidP="0073626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736268" w:rsidRDefault="00736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50D"/>
    <w:multiLevelType w:val="hybridMultilevel"/>
    <w:tmpl w:val="D6D89D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3937E3"/>
    <w:multiLevelType w:val="hybridMultilevel"/>
    <w:tmpl w:val="9B5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2808"/>
    <w:multiLevelType w:val="hybridMultilevel"/>
    <w:tmpl w:val="7F58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BD"/>
    <w:rsid w:val="003A7EBD"/>
    <w:rsid w:val="003C137D"/>
    <w:rsid w:val="004C585B"/>
    <w:rsid w:val="00512594"/>
    <w:rsid w:val="005225E2"/>
    <w:rsid w:val="00736268"/>
    <w:rsid w:val="00AC1F83"/>
    <w:rsid w:val="00CF5A0F"/>
    <w:rsid w:val="00E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D769"/>
  <w15:docId w15:val="{3BED71C7-EE50-4FD7-8E2A-D5077CB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0E36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68"/>
  </w:style>
  <w:style w:type="paragraph" w:styleId="Stopka">
    <w:name w:val="footer"/>
    <w:basedOn w:val="Normalny"/>
    <w:link w:val="StopkaZnak"/>
    <w:uiPriority w:val="99"/>
    <w:unhideWhenUsed/>
    <w:rsid w:val="007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2022-01-31T10:13:00Z</dcterms:created>
  <dcterms:modified xsi:type="dcterms:W3CDTF">2022-02-03T08:09:00Z</dcterms:modified>
</cp:coreProperties>
</file>