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69D62" w14:textId="77777777" w:rsidR="006827D4" w:rsidRDefault="006827D4" w:rsidP="00AC453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Załącznik nr 4</w:t>
      </w:r>
    </w:p>
    <w:p w14:paraId="3680B116" w14:textId="77777777" w:rsidR="006827D4" w:rsidRDefault="006827D4" w:rsidP="00AC453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021675D5" w14:textId="77777777" w:rsidR="00E2000B" w:rsidRPr="00AC4536" w:rsidRDefault="00E2000B" w:rsidP="00AC453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Umowa Nr</w:t>
      </w:r>
      <w:r w:rsidR="003F4C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865F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18</w:t>
      </w:r>
      <w:r w:rsidR="006E3D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/ADM/2023</w:t>
      </w:r>
      <w:r w:rsidRPr="00AC45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</w:p>
    <w:p w14:paraId="32B321E1" w14:textId="77777777" w:rsidR="00E2000B" w:rsidRPr="00554FE7" w:rsidRDefault="006827D4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E2000B" w:rsidRPr="00554FE7">
        <w:rPr>
          <w:rFonts w:ascii="Times New Roman" w:eastAsia="Times New Roman" w:hAnsi="Times New Roman" w:cs="Times New Roman"/>
          <w:lang w:eastAsia="pl-PL"/>
        </w:rPr>
        <w:t xml:space="preserve"> wyniku przetargu prowadzonego na zasadach określonych w ustawie z dnia 23 kwietnia 1964r. kodeks cywi</w:t>
      </w:r>
      <w:r w:rsidR="0028643E">
        <w:rPr>
          <w:rFonts w:ascii="Times New Roman" w:eastAsia="Times New Roman" w:hAnsi="Times New Roman" w:cs="Times New Roman"/>
          <w:lang w:eastAsia="pl-PL"/>
        </w:rPr>
        <w:t>lny (Dz. U. 2022</w:t>
      </w:r>
      <w:r w:rsidR="00EB55DF" w:rsidRPr="00554FE7">
        <w:rPr>
          <w:rFonts w:ascii="Times New Roman" w:eastAsia="Times New Roman" w:hAnsi="Times New Roman" w:cs="Times New Roman"/>
          <w:lang w:eastAsia="pl-PL"/>
        </w:rPr>
        <w:t>r. poz.</w:t>
      </w:r>
      <w:r w:rsidR="0028643E" w:rsidRPr="0028643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643E">
        <w:rPr>
          <w:rFonts w:ascii="Times New Roman" w:eastAsia="Times New Roman" w:hAnsi="Times New Roman" w:cs="Times New Roman"/>
          <w:lang w:eastAsia="pl-PL"/>
        </w:rPr>
        <w:t>1360</w:t>
      </w:r>
      <w:r w:rsidR="00EB55DF" w:rsidRPr="00554FE7">
        <w:rPr>
          <w:rFonts w:ascii="Times New Roman" w:eastAsia="Times New Roman" w:hAnsi="Times New Roman" w:cs="Times New Roman"/>
          <w:lang w:eastAsia="pl-PL"/>
        </w:rPr>
        <w:t xml:space="preserve">  t</w:t>
      </w:r>
      <w:r w:rsidR="00E2000B" w:rsidRPr="00554FE7">
        <w:rPr>
          <w:rFonts w:ascii="Times New Roman" w:eastAsia="Times New Roman" w:hAnsi="Times New Roman" w:cs="Times New Roman"/>
          <w:lang w:eastAsia="pl-PL"/>
        </w:rPr>
        <w:t>j.) – art. 70</w:t>
      </w:r>
      <w:r w:rsidR="00E2000B" w:rsidRPr="00554FE7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E2000B" w:rsidRPr="00554FE7">
        <w:rPr>
          <w:rFonts w:ascii="Times New Roman" w:eastAsia="Times New Roman" w:hAnsi="Times New Roman" w:cs="Times New Roman"/>
          <w:lang w:eastAsia="pl-PL"/>
        </w:rPr>
        <w:t xml:space="preserve"> – 70</w:t>
      </w:r>
      <w:r w:rsidR="00E2000B" w:rsidRPr="00554FE7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</w:p>
    <w:p w14:paraId="1D2782BE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F80E1" w14:textId="77777777" w:rsidR="00E2000B" w:rsidRPr="00AC4536" w:rsidRDefault="006827D4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awarta w dniu  .................2023 r. w Łodzi pomiędzy:</w:t>
      </w:r>
    </w:p>
    <w:p w14:paraId="268FE0A7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Samodzielnym Publicznym Zakładem Opieki Zdrowotnej Centralnym Szpitalem Klinicznym Uniwersytetu Medycznego w Łodzi, 92-213 Łódź, ul. Pomorska 251, wpisanym do Krajowej Rejestru Sądowego pod nr 0000149790, NIP: 7282246128, REGON: 472147559</w:t>
      </w:r>
    </w:p>
    <w:p w14:paraId="78AA20E2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1BC837A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przez: </w:t>
      </w:r>
    </w:p>
    <w:p w14:paraId="280C9F16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F16D3E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073FD893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„Wydzierżawiającym ”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64411E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C22DAD7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3233C4" w14:textId="77777777" w:rsidR="00E2000B" w:rsidRPr="00AC4536" w:rsidRDefault="006827D4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</w:t>
      </w:r>
      <w:r w:rsidR="00E2000B"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„Dzierżawcą’’</w:t>
      </w:r>
      <w:r w:rsidRPr="006827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0F88886" w14:textId="77777777" w:rsidR="00E2000B" w:rsidRPr="00AC4536" w:rsidRDefault="006827D4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E2000B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ącznie zwani Stronami.</w:t>
      </w:r>
    </w:p>
    <w:p w14:paraId="799A377F" w14:textId="77777777" w:rsidR="00E2000B" w:rsidRPr="00AC4536" w:rsidRDefault="00E2000B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001EB" w14:textId="77777777" w:rsidR="00805F95" w:rsidRDefault="00E2000B" w:rsidP="00805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146654BD" w14:textId="776E1BFE" w:rsidR="00E2000B" w:rsidRPr="0028187C" w:rsidRDefault="00E2000B" w:rsidP="00B07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oddaje w dzierżawę, a Dzierżawca przyjmuje do używania i pobierania pożytków,</w:t>
      </w:r>
      <w:r w:rsidR="003F4C66" w:rsidRPr="003F4C66">
        <w:t xml:space="preserve"> </w:t>
      </w:r>
      <w:r w:rsidR="006A531B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znajdujący</w:t>
      </w:r>
      <w:r w:rsidR="003F4C66" w:rsidRPr="003F4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terenie Uniwersyteckiego Centrum Pediatrii im. Marii Konopnickiej przy ulicy Pankiewicza 16</w:t>
      </w:r>
      <w:r w:rsidR="00B07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</w:t>
      </w:r>
      <w:r w:rsidR="003F4C66" w:rsidRPr="003F4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łącznej powierzchni </w:t>
      </w:r>
      <w:r w:rsidR="003F4C6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121,16 m</w:t>
      </w:r>
      <w:r w:rsidR="003F4C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2431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43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F4C66" w:rsidRPr="003F4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43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powierzchni użytkowej 95,57 </w:t>
      </w:r>
      <w:r w:rsidR="003F4C66" w:rsidRPr="0028187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F4C66" w:rsidRPr="002818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3F4C66" w:rsidRPr="0028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przeznaczeniem na prowadzenie apteki </w:t>
      </w:r>
      <w:r w:rsidR="00A5105B" w:rsidRPr="0028187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</w:t>
      </w:r>
      <w:r w:rsidR="00AA6EBD" w:rsidRPr="0028187C">
        <w:rPr>
          <w:rFonts w:ascii="Times New Roman" w:eastAsia="Times New Roman" w:hAnsi="Times New Roman" w:cs="Times New Roman"/>
          <w:sz w:val="24"/>
          <w:szCs w:val="24"/>
          <w:lang w:eastAsia="pl-PL"/>
        </w:rPr>
        <w:t>odostępnej, co potwierdza wydane</w:t>
      </w:r>
      <w:r w:rsidR="00A5105B" w:rsidRPr="0028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2E5CB6" w:rsidRPr="0028187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 Inspektora F</w:t>
      </w:r>
      <w:r w:rsidR="00AA6EBD" w:rsidRPr="0028187C">
        <w:rPr>
          <w:rFonts w:ascii="Times New Roman" w:eastAsia="Times New Roman" w:hAnsi="Times New Roman" w:cs="Times New Roman"/>
          <w:sz w:val="24"/>
          <w:szCs w:val="24"/>
          <w:lang w:eastAsia="pl-PL"/>
        </w:rPr>
        <w:t>armaceutycznego zezwolenie</w:t>
      </w:r>
      <w:r w:rsidR="00F946DD" w:rsidRPr="0028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prowadzenie apteki ww</w:t>
      </w:r>
      <w:r w:rsidR="0028187C" w:rsidRPr="002818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946DD" w:rsidRPr="0028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lokalizacji</w:t>
      </w:r>
      <w:r w:rsidR="00AA6EBD" w:rsidRPr="002818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5105B" w:rsidRPr="0028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CD8B43" w14:textId="77777777" w:rsidR="00D526FA" w:rsidRPr="0028187C" w:rsidRDefault="00D526FA" w:rsidP="00AC453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45072" w14:textId="77777777" w:rsidR="00D526FA" w:rsidRPr="0028187C" w:rsidRDefault="00D526FA" w:rsidP="00AC4536">
      <w:pPr>
        <w:pStyle w:val="Akapitzlist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18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3F6F0DB7" w14:textId="77777777" w:rsidR="00D526FA" w:rsidRPr="00AC4536" w:rsidRDefault="00D526FA" w:rsidP="00AC453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87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czas określony, tj.</w:t>
      </w:r>
      <w:r w:rsidR="003F4C66" w:rsidRPr="0028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36</w:t>
      </w:r>
      <w:r w:rsidR="006827D4" w:rsidRPr="0028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miesięcy,</w:t>
      </w:r>
      <w:r w:rsidRPr="00281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……………….. do dnia ………………..</w:t>
      </w:r>
    </w:p>
    <w:p w14:paraId="226DF954" w14:textId="77777777" w:rsidR="00D526FA" w:rsidRPr="00AC4536" w:rsidRDefault="00D526FA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7002C8CE" w14:textId="044CC73C" w:rsidR="00D526FA" w:rsidRPr="00AC4536" w:rsidRDefault="00D526FA" w:rsidP="001E2EF8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będzie płacić Wydzierżawiającemu miesięczny czynsz dzierżawny</w:t>
      </w:r>
      <w:r w:rsidR="001E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…. zł netto 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E2EF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słownie:…………………………………………………….</w:t>
      </w:r>
      <w:r w:rsidR="00AA6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AA6EBD" w:rsidRPr="00AA6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przyjęciu stawki ………………. zł </w:t>
      </w:r>
      <w:r w:rsidR="001E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</w:t>
      </w:r>
      <w:r w:rsidR="00AA6EBD" w:rsidRPr="00AA6EBD">
        <w:rPr>
          <w:rFonts w:ascii="Times New Roman" w:eastAsia="Times New Roman" w:hAnsi="Times New Roman" w:cs="Times New Roman"/>
          <w:sz w:val="24"/>
          <w:szCs w:val="24"/>
          <w:lang w:eastAsia="pl-PL"/>
        </w:rPr>
        <w:t>za 1m</w:t>
      </w:r>
      <w:r w:rsidR="00AA6EBD" w:rsidRPr="00AA6E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AA6EBD" w:rsidRPr="00AA6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F94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odpowiadającą</w:t>
      </w:r>
      <w:r w:rsidR="00F946DD" w:rsidRPr="00F94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1% od obrotu netto z prowadzonej przez Dzierżawcę działalności gospodarczej w miejscu dzierżawy.</w:t>
      </w:r>
      <w:r w:rsidR="00AA6EBD" w:rsidRPr="00AA6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Czynsz dzierżawny </w:t>
      </w:r>
      <w:r w:rsidR="001E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</w:t>
      </w:r>
      <w:r w:rsidR="00AA6EBD" w:rsidRPr="00AA6EB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F94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kwota odpowiadająca </w:t>
      </w:r>
      <w:r w:rsidR="00AA6EBD" w:rsidRPr="00AA6EBD">
        <w:rPr>
          <w:rFonts w:ascii="Times New Roman" w:eastAsia="Times New Roman" w:hAnsi="Times New Roman" w:cs="Times New Roman"/>
          <w:sz w:val="24"/>
          <w:szCs w:val="24"/>
          <w:lang w:eastAsia="pl-PL"/>
        </w:rPr>
        <w:t>1% od obrotu netto</w:t>
      </w:r>
      <w:r w:rsidR="006A3F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6EBD" w:rsidRPr="00AA6EBD">
        <w:rPr>
          <w:rFonts w:ascii="Times New Roman" w:eastAsia="Times New Roman" w:hAnsi="Times New Roman" w:cs="Times New Roman"/>
          <w:sz w:val="24"/>
          <w:szCs w:val="24"/>
          <w:lang w:eastAsia="pl-PL"/>
        </w:rPr>
        <w:t>z prowadzonej działalności</w:t>
      </w:r>
      <w:r w:rsidR="00F94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gospodarczej w miejscu dzierżawy</w:t>
      </w:r>
      <w:r w:rsidR="00213B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A6EBD" w:rsidRPr="00AA6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powiększane będą każdorazowo o należny podatek od towarów i usług w obowiązującej na dzień wystawienia faktury stawce VAT</w:t>
      </w:r>
      <w:r w:rsidR="00F946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6EBD" w:rsidRPr="00AA6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Dzierżawca jest obowiązany przedłożyć Wydzier</w:t>
      </w:r>
      <w:r w:rsidR="00BA6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żawiającemu w terminie do dnia </w:t>
      </w:r>
      <w:r w:rsidR="00AA6EBD" w:rsidRPr="00AA6EBD">
        <w:rPr>
          <w:rFonts w:ascii="Times New Roman" w:eastAsia="Times New Roman" w:hAnsi="Times New Roman" w:cs="Times New Roman"/>
          <w:sz w:val="24"/>
          <w:szCs w:val="24"/>
          <w:lang w:eastAsia="pl-PL"/>
        </w:rPr>
        <w:t>5 każdego następnego miesiąca pisemną informację o osiągniętym obrocie w miesiącu poprzednim wraz z miesięcznym raportem kasowym.</w:t>
      </w:r>
    </w:p>
    <w:p w14:paraId="35DE7701" w14:textId="77777777" w:rsidR="00D526FA" w:rsidRPr="00F946DD" w:rsidRDefault="00F16D3E" w:rsidP="001E2EF8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Kwota</w:t>
      </w:r>
      <w:r w:rsidR="00D526FA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czynszu dzierżawnego, o którym mowa w ust. 1 podlegać będzie corocznej waloryzacji o średnioroczny wskaźnik  cen towarów i usług konsumpcyjnych ogłaszany przez Prezesa Głównego Urzędu Statystycznego, począwszy od pierwszego dnia następnego miesiąca po opublikowaniu w Monitorze Polskim komunikatu w sprawie </w:t>
      </w:r>
      <w:r w:rsidR="00D526FA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wysokości ww. wskaźnika.  Pierws</w:t>
      </w:r>
      <w:bookmarkStart w:id="0" w:name="_GoBack"/>
      <w:bookmarkEnd w:id="0"/>
      <w:r w:rsidR="00D526FA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za waloryzacja nastąpi w roku następującym po roku, w którym umowa zaczęła obowiązywać. W takim przypadku zmiana wysokości czynszu nie będzie stanowiła podstawy do zmiany umowy dzierżawy i nie będzie wymagała podpisania aneksu do umowy.</w:t>
      </w:r>
      <w:r w:rsidR="00E63CE1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ogłoszony wskaźnik waloryzacji przyjmie wartość ujemną, stawka czynszu dzierżawnego obowiązywać będzie w wysokości odpowiadającej stawce czynszu za poprzedni okres</w:t>
      </w:r>
      <w:r w:rsidR="00F946DD" w:rsidRPr="00F946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88380E" w14:textId="77777777" w:rsidR="00D3157B" w:rsidRPr="00D3157B" w:rsidRDefault="00D526FA" w:rsidP="001E2EF8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ustawowej wysokości podatku VAT, zmianie odpowiednio ulegnie wartość łączna należności określonej w ust. 1 niniejszego paragrafu bez potrzeby sporządzania odrębnego aneksu, z dniem wejścia w życie przepisów o zmianie stawki VAT.</w:t>
      </w:r>
    </w:p>
    <w:p w14:paraId="2EDB50FF" w14:textId="77777777" w:rsidR="007F5C89" w:rsidRPr="00AC4536" w:rsidRDefault="007F5C89" w:rsidP="00D96453">
      <w:pPr>
        <w:spacing w:after="0" w:line="240" w:lineRule="auto"/>
        <w:ind w:left="4395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4</w:t>
      </w:r>
    </w:p>
    <w:p w14:paraId="726DDB19" w14:textId="2FE32369" w:rsidR="007F5C89" w:rsidRPr="002431B3" w:rsidRDefault="007F5C89" w:rsidP="000D31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1B3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dzierżawny</w:t>
      </w:r>
      <w:r w:rsidR="000D3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1B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 w § 3 niniejszej Umowy jest płatny z góry w terminie do</w:t>
      </w:r>
      <w:r w:rsidR="00EB55DF" w:rsidRPr="00243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1B3">
        <w:rPr>
          <w:rFonts w:ascii="Times New Roman" w:eastAsia="Times New Roman" w:hAnsi="Times New Roman" w:cs="Times New Roman"/>
          <w:sz w:val="24"/>
          <w:szCs w:val="24"/>
          <w:lang w:eastAsia="pl-PL"/>
        </w:rPr>
        <w:t>10. dnia każdego</w:t>
      </w:r>
      <w:r w:rsidR="00EB55DF" w:rsidRPr="00243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miesiąca, na rachunek bankowy: </w:t>
      </w:r>
      <w:r w:rsidR="002431B3" w:rsidRPr="002431B3">
        <w:rPr>
          <w:rFonts w:ascii="Times New Roman" w:eastAsia="Times New Roman" w:hAnsi="Times New Roman" w:cs="Times New Roman"/>
          <w:sz w:val="24"/>
          <w:szCs w:val="24"/>
          <w:lang w:eastAsia="pl-PL"/>
        </w:rPr>
        <w:t>Bank Gospodarstwa Krajowego</w:t>
      </w:r>
      <w:r w:rsidR="00243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C1D5D" w:rsidRPr="002431B3">
        <w:rPr>
          <w:rFonts w:ascii="Times New Roman" w:eastAsia="Times New Roman" w:hAnsi="Times New Roman" w:cs="Times New Roman"/>
          <w:sz w:val="24"/>
          <w:szCs w:val="24"/>
          <w:lang w:eastAsia="pl-PL"/>
        </w:rPr>
        <w:t>70 1130 1163 0014 7148 0720 0001.</w:t>
      </w:r>
      <w:r w:rsidR="000D3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7B3AA6" w14:textId="77777777" w:rsidR="007F5C89" w:rsidRPr="00AC4536" w:rsidRDefault="007F5C89" w:rsidP="00F065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Uchybienie terminu  zapłaty czynszu stanowi podstawę dla Wydzierżawiającego do naliczenia ustawowych odsetek za opóźnienie. </w:t>
      </w:r>
    </w:p>
    <w:p w14:paraId="4185FA26" w14:textId="37D24F88" w:rsidR="007F5C89" w:rsidRDefault="00C830C0" w:rsidP="00F065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</w:t>
      </w:r>
      <w:r w:rsidR="007F5C89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dokonywania wpłat z tytułu czynszu w terminie określonym w ust. 1 niezależnie od terminu doręczenia faktury. Przy dokonywaniu wpłat należy podać numer umowy dzierżawy. </w:t>
      </w:r>
    </w:p>
    <w:p w14:paraId="1A41ECD3" w14:textId="2C71ADAF" w:rsidR="000D3190" w:rsidRPr="000D3190" w:rsidRDefault="000D3190" w:rsidP="000D31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D3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wota </w:t>
      </w:r>
      <w:r w:rsidR="0003756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odpowiadająca 1% od obrotu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3190">
        <w:rPr>
          <w:rFonts w:ascii="Times New Roman" w:eastAsia="Times New Roman" w:hAnsi="Times New Roman" w:cs="Times New Roman"/>
          <w:sz w:val="24"/>
          <w:szCs w:val="24"/>
          <w:lang w:eastAsia="pl-PL"/>
        </w:rPr>
        <w:t>z prowadzonej działalności gospodarczej</w:t>
      </w:r>
      <w:r w:rsidR="00037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3D92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</w:t>
      </w:r>
      <w:r w:rsidR="00037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037568" w:rsidRPr="002431B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E1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Pr="000D3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płatna </w:t>
      </w:r>
      <w:r w:rsidRPr="000D319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dnia wystawienia</w:t>
      </w:r>
      <w:r w:rsidR="00E1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 przez Wydzierżawiającego</w:t>
      </w:r>
      <w:r w:rsidRPr="000D3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przelewem na rachunek bankowy</w:t>
      </w:r>
      <w:r w:rsidR="00E13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 w ust. 1.</w:t>
      </w:r>
    </w:p>
    <w:p w14:paraId="4BDA69C8" w14:textId="77777777" w:rsidR="00E63CE1" w:rsidRDefault="007F5C89" w:rsidP="00F065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Jakakolwiek wpłata przekraczająca kwotę należną wynikającą z niniejszej umowy stanowić będzie nadpłatę. </w:t>
      </w:r>
    </w:p>
    <w:p w14:paraId="1518FFAA" w14:textId="77777777" w:rsidR="00D3157B" w:rsidRPr="00AC4536" w:rsidRDefault="00D3157B" w:rsidP="00F0652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dzierżawny ustalony w </w:t>
      </w:r>
      <w:r w:rsidRPr="00D3157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obejmuje podatek od nieruchomości.</w:t>
      </w:r>
    </w:p>
    <w:p w14:paraId="7B14E6B5" w14:textId="77777777" w:rsidR="007F5C89" w:rsidRPr="00EB55DF" w:rsidRDefault="007F5C89" w:rsidP="00EB5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E3B8AB" w14:textId="77777777" w:rsidR="00D00A95" w:rsidRPr="00AC4536" w:rsidRDefault="00D00A95" w:rsidP="00D96453">
      <w:pPr>
        <w:pStyle w:val="Akapitzlist"/>
        <w:spacing w:after="0" w:line="240" w:lineRule="auto"/>
        <w:ind w:left="4248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1A306F56" w14:textId="77777777" w:rsidR="00C830C0" w:rsidRPr="00AC4536" w:rsidRDefault="00C830C0" w:rsidP="00F065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Dzierżawca oprócz czynszu dzierżawnego zostanie obciążony przez Wydzierżawiającego kosztami za dostawy mediów:</w:t>
      </w:r>
    </w:p>
    <w:p w14:paraId="6E8BEC86" w14:textId="7706744D" w:rsidR="00C41C75" w:rsidRPr="00C41C75" w:rsidRDefault="00C41C75" w:rsidP="00C41C7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75">
        <w:rPr>
          <w:rFonts w:ascii="Times New Roman" w:hAnsi="Times New Roman" w:cs="Times New Roman"/>
          <w:sz w:val="24"/>
          <w:szCs w:val="24"/>
        </w:rPr>
        <w:t>za zużycie energii elektrycznej według stanu podlicznika w budynku zgodnie</w:t>
      </w:r>
      <w:r w:rsidR="00C73BFE">
        <w:rPr>
          <w:rFonts w:ascii="Times New Roman" w:hAnsi="Times New Roman" w:cs="Times New Roman"/>
          <w:sz w:val="24"/>
          <w:szCs w:val="24"/>
        </w:rPr>
        <w:br/>
      </w:r>
      <w:r w:rsidRPr="00C41C75">
        <w:rPr>
          <w:rFonts w:ascii="Times New Roman" w:hAnsi="Times New Roman" w:cs="Times New Roman"/>
          <w:sz w:val="24"/>
          <w:szCs w:val="24"/>
        </w:rPr>
        <w:t>z aktualną ceną dostawcy energii elektrycznej,</w:t>
      </w:r>
    </w:p>
    <w:p w14:paraId="08FDC7BF" w14:textId="5A90AD22" w:rsidR="00C41C75" w:rsidRPr="00C41C75" w:rsidRDefault="00C41C75" w:rsidP="00C41C7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75">
        <w:rPr>
          <w:rFonts w:ascii="Times New Roman" w:hAnsi="Times New Roman" w:cs="Times New Roman"/>
          <w:sz w:val="24"/>
          <w:szCs w:val="24"/>
        </w:rPr>
        <w:t>za centralne ogrzewanie opłata będzie ustalana co miesiąc na podstawie odczytu</w:t>
      </w:r>
      <w:r w:rsidR="00C73BFE">
        <w:rPr>
          <w:rFonts w:ascii="Times New Roman" w:hAnsi="Times New Roman" w:cs="Times New Roman"/>
          <w:sz w:val="24"/>
          <w:szCs w:val="24"/>
        </w:rPr>
        <w:br/>
      </w:r>
      <w:r w:rsidRPr="00C41C75">
        <w:rPr>
          <w:rFonts w:ascii="Times New Roman" w:hAnsi="Times New Roman" w:cs="Times New Roman"/>
          <w:sz w:val="24"/>
          <w:szCs w:val="24"/>
        </w:rPr>
        <w:t>z podlicznika w budynku,</w:t>
      </w:r>
    </w:p>
    <w:p w14:paraId="0AE48FA1" w14:textId="183D8F54" w:rsidR="00C41C75" w:rsidRPr="00C41C75" w:rsidRDefault="00C41C75" w:rsidP="00C41C75">
      <w:pPr>
        <w:pStyle w:val="Akapitzlist"/>
        <w:numPr>
          <w:ilvl w:val="0"/>
          <w:numId w:val="3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1C75">
        <w:rPr>
          <w:rFonts w:ascii="Times New Roman" w:hAnsi="Times New Roman" w:cs="Times New Roman"/>
          <w:sz w:val="24"/>
          <w:szCs w:val="24"/>
        </w:rPr>
        <w:t>za zużycie zimnej wody oraz odprowadzanie ścieków według stanu podlicznika</w:t>
      </w:r>
      <w:r w:rsidR="00C73BFE">
        <w:rPr>
          <w:rFonts w:ascii="Times New Roman" w:hAnsi="Times New Roman" w:cs="Times New Roman"/>
          <w:sz w:val="24"/>
          <w:szCs w:val="24"/>
        </w:rPr>
        <w:br/>
      </w:r>
      <w:r w:rsidRPr="00C41C75">
        <w:rPr>
          <w:rFonts w:ascii="Times New Roman" w:hAnsi="Times New Roman" w:cs="Times New Roman"/>
          <w:sz w:val="24"/>
          <w:szCs w:val="24"/>
        </w:rPr>
        <w:t>w budynku, zgodnie z obowiązującymi cenami ZWiK Sp. z o.o. w Łodzi.</w:t>
      </w:r>
    </w:p>
    <w:p w14:paraId="66174B61" w14:textId="77777777" w:rsidR="00C830C0" w:rsidRPr="00AC4536" w:rsidRDefault="00C830C0" w:rsidP="00F0652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Dzierżawca zobowiązany będzie we własnym zakresie do wywozu odpadów komunalnych, w tym segregowanych oraz zawarcia umowy na odbiór, transport i utylizację odpadów powstałych w wyniku prowadzenia przez Dzierżawcę działalności </w:t>
      </w:r>
      <w:r w:rsidR="008F61F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 prowadzenie apteki ogólnodostępnej</w:t>
      </w:r>
      <w:r w:rsidR="000D2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przedstawiania </w:t>
      </w:r>
      <w:r w:rsidR="000D22FF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Wydzierżawiającemu raz w miesiącu 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dowodów przekazywania odpadów z działalności gospodarczej.</w:t>
      </w:r>
    </w:p>
    <w:p w14:paraId="5A1D68B9" w14:textId="4F11D197" w:rsidR="00E5357D" w:rsidRPr="00AB75B8" w:rsidRDefault="00C830C0" w:rsidP="00E535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Opłaty, o których mowa w ust. 1 niniejszego paragrafu płatne będą w terminie 14 dni od dnia wystawienia faktur VAT przez Wydzierżawiającego przelewem na rachunek bankowy Wydzierżawiającego wskazany w</w:t>
      </w:r>
      <w:r w:rsidR="00E63CE1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4 ust. 1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475A99" w14:textId="77777777" w:rsidR="00D00A95" w:rsidRPr="00C71B63" w:rsidRDefault="00D00A95" w:rsidP="00C7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B6DD0" w14:textId="77777777" w:rsidR="00B30E5F" w:rsidRPr="00AC4536" w:rsidRDefault="00B30E5F" w:rsidP="00D96453">
      <w:pPr>
        <w:pStyle w:val="Akapitzlist"/>
        <w:spacing w:after="0" w:line="240" w:lineRule="auto"/>
        <w:ind w:left="4248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B5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14:paraId="6D6069F3" w14:textId="77777777" w:rsidR="007F1C23" w:rsidRPr="00AF0956" w:rsidRDefault="00D00A95" w:rsidP="00F06528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 xml:space="preserve">Tytułem zabezpieczenia należytego wykonania umowy, dzierżawca </w:t>
      </w:r>
      <w:r w:rsidR="00F3225B" w:rsidRPr="00AC4536">
        <w:rPr>
          <w:rFonts w:ascii="Times New Roman" w:hAnsi="Times New Roman" w:cs="Times New Roman"/>
          <w:sz w:val="24"/>
          <w:szCs w:val="24"/>
        </w:rPr>
        <w:t xml:space="preserve">przed podpisaniem niniejszej umowy </w:t>
      </w:r>
      <w:r w:rsidRPr="00AC4536">
        <w:rPr>
          <w:rFonts w:ascii="Times New Roman" w:hAnsi="Times New Roman" w:cs="Times New Roman"/>
          <w:sz w:val="24"/>
          <w:szCs w:val="24"/>
        </w:rPr>
        <w:t>dokonał wpłaty kaucji w wysokości</w:t>
      </w:r>
      <w:r w:rsidR="00F3225B" w:rsidRPr="00AC4536">
        <w:rPr>
          <w:rFonts w:ascii="Times New Roman" w:hAnsi="Times New Roman" w:cs="Times New Roman"/>
          <w:sz w:val="24"/>
          <w:szCs w:val="24"/>
        </w:rPr>
        <w:t xml:space="preserve"> </w:t>
      </w:r>
      <w:r w:rsidR="002E5CB6" w:rsidRPr="00AF0956">
        <w:rPr>
          <w:rFonts w:ascii="Times New Roman" w:hAnsi="Times New Roman" w:cs="Times New Roman"/>
          <w:sz w:val="24"/>
          <w:szCs w:val="24"/>
        </w:rPr>
        <w:t>10</w:t>
      </w:r>
      <w:r w:rsidRPr="00AF0956">
        <w:rPr>
          <w:rFonts w:ascii="Times New Roman" w:hAnsi="Times New Roman" w:cs="Times New Roman"/>
          <w:sz w:val="24"/>
          <w:szCs w:val="24"/>
        </w:rPr>
        <w:t xml:space="preserve"> 0</w:t>
      </w:r>
      <w:r w:rsidR="001C1D5D" w:rsidRPr="00AF0956">
        <w:rPr>
          <w:rFonts w:ascii="Times New Roman" w:hAnsi="Times New Roman" w:cs="Times New Roman"/>
          <w:sz w:val="24"/>
          <w:szCs w:val="24"/>
        </w:rPr>
        <w:t>00,00 zł (</w:t>
      </w:r>
      <w:r w:rsidR="000D22FF" w:rsidRPr="00AF0956">
        <w:rPr>
          <w:rFonts w:ascii="Times New Roman" w:hAnsi="Times New Roman" w:cs="Times New Roman"/>
          <w:sz w:val="24"/>
          <w:szCs w:val="24"/>
        </w:rPr>
        <w:t xml:space="preserve">słownie: </w:t>
      </w:r>
      <w:r w:rsidR="002E5CB6" w:rsidRPr="00AF0956">
        <w:rPr>
          <w:rFonts w:ascii="Times New Roman" w:hAnsi="Times New Roman" w:cs="Times New Roman"/>
          <w:sz w:val="24"/>
          <w:szCs w:val="24"/>
        </w:rPr>
        <w:t>dziesięć</w:t>
      </w:r>
      <w:r w:rsidR="00805F95" w:rsidRPr="00AF0956">
        <w:rPr>
          <w:rFonts w:ascii="Times New Roman" w:hAnsi="Times New Roman" w:cs="Times New Roman"/>
          <w:sz w:val="24"/>
          <w:szCs w:val="24"/>
        </w:rPr>
        <w:t xml:space="preserve"> tysięcy</w:t>
      </w:r>
      <w:r w:rsidR="001C1D5D" w:rsidRPr="00AF0956">
        <w:rPr>
          <w:rFonts w:ascii="Times New Roman" w:hAnsi="Times New Roman" w:cs="Times New Roman"/>
          <w:sz w:val="24"/>
          <w:szCs w:val="24"/>
        </w:rPr>
        <w:t xml:space="preserve"> złotych) na rachunek bankowy:</w:t>
      </w:r>
    </w:p>
    <w:p w14:paraId="26CD819F" w14:textId="77777777" w:rsidR="00D00A95" w:rsidRPr="00AF0956" w:rsidRDefault="001C1D5D" w:rsidP="007F1C23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56">
        <w:rPr>
          <w:rFonts w:ascii="Times New Roman" w:hAnsi="Times New Roman" w:cs="Times New Roman"/>
          <w:sz w:val="24"/>
          <w:szCs w:val="24"/>
        </w:rPr>
        <w:t xml:space="preserve">Bank Gospodarstwa Krajowego </w:t>
      </w:r>
      <w:r w:rsidR="00C000DC" w:rsidRPr="00AF0956">
        <w:rPr>
          <w:rFonts w:ascii="Times New Roman" w:hAnsi="Times New Roman" w:cs="Times New Roman"/>
          <w:sz w:val="24"/>
          <w:szCs w:val="24"/>
          <w:lang w:val="pl"/>
        </w:rPr>
        <w:t>59 1130 1163 0014 7148 0720 0005.</w:t>
      </w:r>
    </w:p>
    <w:p w14:paraId="34F26B6E" w14:textId="77777777" w:rsidR="00D00A95" w:rsidRPr="00AC4536" w:rsidRDefault="00D00A95" w:rsidP="00F0652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56">
        <w:rPr>
          <w:rFonts w:ascii="Times New Roman" w:hAnsi="Times New Roman" w:cs="Times New Roman"/>
          <w:sz w:val="24"/>
          <w:szCs w:val="24"/>
        </w:rPr>
        <w:lastRenderedPageBreak/>
        <w:t>W przypadku wystąpienia zadłużenia, po bezskutecznym</w:t>
      </w:r>
      <w:r w:rsidRPr="00AC4536">
        <w:rPr>
          <w:rFonts w:ascii="Times New Roman" w:hAnsi="Times New Roman" w:cs="Times New Roman"/>
          <w:sz w:val="24"/>
          <w:szCs w:val="24"/>
        </w:rPr>
        <w:t xml:space="preserve"> wezwaniu do jego uregulowania, kaucja podlega zaliczeniu na poczet zadłużenia. Kwota kaucji pomniejszona o dokonane z niej potrącenia na poczet zaległych płatności oraz koszty poniesione przez Wydzierżawiającego </w:t>
      </w:r>
      <w:r w:rsidR="000D22FF">
        <w:rPr>
          <w:rFonts w:ascii="Times New Roman" w:hAnsi="Times New Roman" w:cs="Times New Roman"/>
          <w:sz w:val="24"/>
          <w:szCs w:val="24"/>
        </w:rPr>
        <w:t>związane z dochodzeniem należności</w:t>
      </w:r>
      <w:r w:rsidRPr="00AC4536">
        <w:rPr>
          <w:rFonts w:ascii="Times New Roman" w:hAnsi="Times New Roman" w:cs="Times New Roman"/>
          <w:sz w:val="24"/>
          <w:szCs w:val="24"/>
        </w:rPr>
        <w:t>, zostanie zwrócona Dzierżawcy w terminie 14 dni po wygaśnięciu lub rozwiązaniu umowy.</w:t>
      </w:r>
    </w:p>
    <w:p w14:paraId="53103D6A" w14:textId="77777777" w:rsidR="00D00A95" w:rsidRPr="00AC4536" w:rsidRDefault="00D00A95" w:rsidP="00F06528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W przypadku zaliczenia kaucji na poczet zadłużenia Dzierżawca zobowiązany jest do jej niezwłocznego uzupełnienia, nie później niż 14 dni od dnia otrzymania od Wydzierżawiającego informacji w tym zakresie.</w:t>
      </w:r>
    </w:p>
    <w:p w14:paraId="3110FF46" w14:textId="77777777" w:rsidR="00D00A95" w:rsidRDefault="00D00A95" w:rsidP="00AC4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1DEC41" w14:textId="77777777" w:rsidR="00EB55DF" w:rsidRPr="00AC4536" w:rsidRDefault="00EB55DF" w:rsidP="00D96453">
      <w:pPr>
        <w:pStyle w:val="Akapitzlist"/>
        <w:spacing w:after="0" w:line="240" w:lineRule="auto"/>
        <w:ind w:left="4248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3AFD72EC" w14:textId="77777777" w:rsidR="00EB55DF" w:rsidRPr="00AC4536" w:rsidRDefault="00EB55DF" w:rsidP="00F0652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umowy wyłączają możliwość powoływania się przez Dzierżawcę na wyrażenie, przez Wydzierżawiającego, w sposób dorozumiany woli kontynuowania umowy dzierżawy. Oświadczenie woli Dzierżawcy i Wydzierżawiającego w powyższym zakresie powinno być dokonane pod rygorem nieważności na piśmie.</w:t>
      </w:r>
    </w:p>
    <w:p w14:paraId="282EA493" w14:textId="77777777" w:rsidR="00EB55DF" w:rsidRPr="00AC4536" w:rsidRDefault="00EB55DF" w:rsidP="00F0652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ani charakter nakładów poniesi</w:t>
      </w:r>
      <w:r w:rsidR="000D22FF">
        <w:rPr>
          <w:rFonts w:ascii="Times New Roman" w:eastAsia="Times New Roman" w:hAnsi="Times New Roman" w:cs="Times New Roman"/>
          <w:sz w:val="24"/>
          <w:szCs w:val="24"/>
          <w:lang w:eastAsia="pl-PL"/>
        </w:rPr>
        <w:t>onych na zagospodarowanie lokalu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stanowić podstawy do domagania się zawarcia kolejnej umowy dzierżawy.</w:t>
      </w:r>
    </w:p>
    <w:p w14:paraId="206C50E7" w14:textId="77777777" w:rsidR="00EB55DF" w:rsidRPr="00AC4536" w:rsidRDefault="00EB55DF" w:rsidP="00AC4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687BEA" w14:textId="77777777" w:rsidR="00D00A95" w:rsidRPr="00AC4536" w:rsidRDefault="00D00A95" w:rsidP="00D96453">
      <w:pPr>
        <w:spacing w:after="0" w:line="240" w:lineRule="auto"/>
        <w:ind w:left="4248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63CE1"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</w:t>
      </w: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166C396" w14:textId="77777777" w:rsidR="006B3FFA" w:rsidRDefault="006B3FFA" w:rsidP="00720E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hAnsi="Times New Roman" w:cs="Times New Roman"/>
          <w:sz w:val="24"/>
          <w:szCs w:val="24"/>
        </w:rPr>
        <w:t>Wydanie Dzierżawcy przedmiotu dzierżawy nastąpi w</w:t>
      </w:r>
      <w:r w:rsidR="00935765" w:rsidRPr="00AC4536">
        <w:rPr>
          <w:rFonts w:ascii="Times New Roman" w:hAnsi="Times New Roman" w:cs="Times New Roman"/>
          <w:sz w:val="24"/>
          <w:szCs w:val="24"/>
        </w:rPr>
        <w:t xml:space="preserve"> dniu podpisania umowy</w:t>
      </w:r>
      <w:r w:rsidRPr="00AC4536">
        <w:rPr>
          <w:rFonts w:ascii="Times New Roman" w:hAnsi="Times New Roman" w:cs="Times New Roman"/>
          <w:sz w:val="24"/>
          <w:szCs w:val="24"/>
        </w:rPr>
        <w:t xml:space="preserve">, na </w:t>
      </w:r>
      <w:r w:rsidR="006C34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4536">
        <w:rPr>
          <w:rFonts w:ascii="Times New Roman" w:hAnsi="Times New Roman" w:cs="Times New Roman"/>
          <w:sz w:val="24"/>
          <w:szCs w:val="24"/>
        </w:rPr>
        <w:t xml:space="preserve">podstawie protokołu zdawczo-odbiorczego, </w:t>
      </w:r>
      <w:r w:rsidR="00935765" w:rsidRPr="00AC4536">
        <w:rPr>
          <w:rFonts w:ascii="Times New Roman" w:hAnsi="Times New Roman" w:cs="Times New Roman"/>
          <w:sz w:val="24"/>
          <w:szCs w:val="24"/>
        </w:rPr>
        <w:t>który będzie określał m.in. stan wyposażenia lokalu</w:t>
      </w:r>
      <w:r w:rsidR="00F3225B" w:rsidRPr="00AC4536">
        <w:rPr>
          <w:rFonts w:ascii="Times New Roman" w:hAnsi="Times New Roman" w:cs="Times New Roman"/>
          <w:sz w:val="24"/>
          <w:szCs w:val="24"/>
        </w:rPr>
        <w:t xml:space="preserve"> i stan liczników mediów</w:t>
      </w:r>
      <w:r w:rsidR="00935765" w:rsidRPr="00AC4536">
        <w:rPr>
          <w:rFonts w:ascii="Times New Roman" w:hAnsi="Times New Roman" w:cs="Times New Roman"/>
          <w:sz w:val="24"/>
          <w:szCs w:val="24"/>
        </w:rPr>
        <w:t xml:space="preserve">. </w:t>
      </w:r>
      <w:r w:rsidR="00935765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Po jego podpisaniu powyższy protokół będzie stanowił załącznik do niniejszej umowy.</w:t>
      </w:r>
    </w:p>
    <w:p w14:paraId="7E6A0377" w14:textId="77777777" w:rsidR="00F22CB8" w:rsidRPr="00AC4536" w:rsidRDefault="00F22CB8" w:rsidP="00720E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13F25A" w14:textId="77777777" w:rsidR="00D00A95" w:rsidRPr="00AC4536" w:rsidRDefault="00D00A95" w:rsidP="00D96453">
      <w:pPr>
        <w:spacing w:after="0" w:line="240" w:lineRule="auto"/>
        <w:ind w:left="3540" w:firstLine="9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63CE1"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14:paraId="4C4545EE" w14:textId="77777777" w:rsidR="00F06528" w:rsidRDefault="00F3225B" w:rsidP="00720E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zobowiązany jest do wykonywania swojego prawa zgodnie z wymogami prawidłowej gospodarki, przestrzegania obowiązujących przepisów prawa, zasad współżycia społecznego i postanowień niniejszej Umowy. Dzierżawca w szczególności zobowiązany jest do:</w:t>
      </w:r>
    </w:p>
    <w:p w14:paraId="18989022" w14:textId="77777777" w:rsidR="00F06528" w:rsidRPr="00195082" w:rsidRDefault="00F06528" w:rsidP="00F0652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528">
        <w:rPr>
          <w:rFonts w:ascii="Times New Roman" w:hAnsi="Times New Roman" w:cs="Times New Roman"/>
          <w:sz w:val="24"/>
          <w:szCs w:val="24"/>
        </w:rPr>
        <w:t>za</w:t>
      </w:r>
      <w:r w:rsidR="007F1C23">
        <w:rPr>
          <w:rFonts w:ascii="Times New Roman" w:hAnsi="Times New Roman" w:cs="Times New Roman"/>
          <w:sz w:val="24"/>
          <w:szCs w:val="24"/>
        </w:rPr>
        <w:t>kupu na własny koszt sprzętu,</w:t>
      </w:r>
      <w:r w:rsidRPr="00F06528">
        <w:rPr>
          <w:rFonts w:ascii="Times New Roman" w:hAnsi="Times New Roman" w:cs="Times New Roman"/>
          <w:sz w:val="24"/>
          <w:szCs w:val="24"/>
        </w:rPr>
        <w:t xml:space="preserve"> wyposażenia meblowego i innego niezbędnego do prowadzenia działalności objętej niniejszą umową i do niewystępowania o zwrot poniesionych nakładów na wyposażenie przedmiotu dzierża</w:t>
      </w:r>
      <w:r>
        <w:rPr>
          <w:rFonts w:ascii="Times New Roman" w:hAnsi="Times New Roman" w:cs="Times New Roman"/>
          <w:sz w:val="24"/>
          <w:szCs w:val="24"/>
        </w:rPr>
        <w:t xml:space="preserve">wy </w:t>
      </w:r>
      <w:r w:rsidR="006B489E">
        <w:rPr>
          <w:rFonts w:ascii="Times New Roman" w:hAnsi="Times New Roman" w:cs="Times New Roman"/>
          <w:sz w:val="24"/>
          <w:szCs w:val="24"/>
        </w:rPr>
        <w:t>w przypadku rozwiązania umowy,</w:t>
      </w:r>
    </w:p>
    <w:p w14:paraId="2FDE2592" w14:textId="77777777" w:rsidR="00195082" w:rsidRPr="00F06528" w:rsidRDefault="00195082" w:rsidP="00F0652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prawidłowe</w:t>
      </w:r>
      <w:r w:rsidR="00493544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zabezpiecze</w:t>
      </w:r>
      <w:r w:rsidR="00493544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towaru i sprzętu przed kradzieżą i zdarzeniami losowymi poza godzinami pracy,</w:t>
      </w:r>
    </w:p>
    <w:p w14:paraId="785414DF" w14:textId="77777777" w:rsidR="00F3225B" w:rsidRPr="00F3225B" w:rsidRDefault="00F3225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przedmiotu dzierżawy w stanie niepogorszonym, a w szczególności do ponoszenia w tym celu niezbędnych kosztów,</w:t>
      </w:r>
    </w:p>
    <w:p w14:paraId="4CB1B01D" w14:textId="77777777" w:rsidR="00A11E3E" w:rsidRPr="00AC4536" w:rsidRDefault="00F3225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utrzymania w należytym stanie technicznym i estetycznym 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dzierżawy </w:t>
      </w: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dokonywania na własny koszt remont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ów niezbędnych do zachowania go</w:t>
      </w: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stanie niepogorszonym,</w:t>
      </w:r>
    </w:p>
    <w:p w14:paraId="57BE212D" w14:textId="77777777" w:rsidR="00A11E3E" w:rsidRPr="00F3225B" w:rsidRDefault="00A11E3E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we własnym zakresie i na własny koszt czystości w przedmio</w:t>
      </w:r>
      <w:r w:rsidR="00D25CCC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cie dzierżawy,</w:t>
      </w:r>
    </w:p>
    <w:p w14:paraId="340B909E" w14:textId="77777777" w:rsidR="00F3225B" w:rsidRDefault="00F3225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ponoszenia kosztów świadczeń związanych z używaniem przedmiotu dzierżawy, tj. wywozem śmieci, dostarczaniem energii elektrycznej, energii cieplnej, wody, korzystaniem z kanalizacji miejskiej, 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itp.,</w:t>
      </w:r>
    </w:p>
    <w:p w14:paraId="3AB7CC00" w14:textId="77777777" w:rsidR="00E505AD" w:rsidRPr="00F3225B" w:rsidRDefault="00E505AD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wykonywania na własny koszt dezynfekcji, dezynsekcji i deratyzacji </w:t>
      </w:r>
      <w:r w:rsidR="00A7061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pojawienia się insektów, gryzoni, szkodników w dzierżawionych pomieszczeniach,</w:t>
      </w:r>
    </w:p>
    <w:p w14:paraId="3819E43B" w14:textId="77777777" w:rsidR="00F3225B" w:rsidRPr="00F3225B" w:rsidRDefault="00F3225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bieżącego monitorowania stanu technicznego przedmiotu dzierżawy, w tym dokonywania na własny koszt przeglądów wymaganych przepisami prawa budowlanego, </w:t>
      </w:r>
    </w:p>
    <w:p w14:paraId="5455892B" w14:textId="77777777" w:rsidR="00F3225B" w:rsidRDefault="00F3225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udostępniania przedmiotu dzierżawy upoważnionemu przedstawicielowi Wydzierżawiającego celem przeprowadzenia kontroli sposobu jej używania, </w:t>
      </w:r>
    </w:p>
    <w:p w14:paraId="707C1960" w14:textId="2F9C7A76" w:rsidR="00D3157B" w:rsidRPr="00F3225B" w:rsidRDefault="00D3157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przeprowadzenia raz w roku przeglądu i prób szczelności instalacji w pomieszczeniach wydzierżawi</w:t>
      </w:r>
      <w:r w:rsidR="00C77EAE">
        <w:rPr>
          <w:rFonts w:ascii="Times New Roman" w:eastAsia="Times New Roman" w:hAnsi="Times New Roman" w:cs="Times New Roman"/>
          <w:sz w:val="24"/>
          <w:szCs w:val="24"/>
          <w:lang w:eastAsia="pl-PL"/>
        </w:rPr>
        <w:t>onych i przekazanie protokołu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Wydzierżawiającemu,</w:t>
      </w:r>
    </w:p>
    <w:p w14:paraId="63E66126" w14:textId="77777777" w:rsidR="00D25CCC" w:rsidRPr="00AC4536" w:rsidRDefault="00F3225B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obowiązujących przepisów prawa, a w szczególności przepisów prawa </w:t>
      </w:r>
      <w:r w:rsidR="00195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farmaceutycznego, </w:t>
      </w: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budowlanego, </w:t>
      </w:r>
      <w:r w:rsidR="00A11E3E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p.poż., </w:t>
      </w: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sanitarnych</w:t>
      </w:r>
      <w:r w:rsidR="00D25CCC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, epidemiologicznych</w:t>
      </w:r>
      <w:r w:rsidRPr="00F3225B">
        <w:rPr>
          <w:rFonts w:ascii="Times New Roman" w:eastAsia="Times New Roman" w:hAnsi="Times New Roman" w:cs="Times New Roman"/>
          <w:sz w:val="24"/>
          <w:szCs w:val="24"/>
          <w:lang w:eastAsia="pl-PL"/>
        </w:rPr>
        <w:t>, porządkowych, ochrony środowiska</w:t>
      </w:r>
      <w:r w:rsidR="00D25CCC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przepisów o odpadach,</w:t>
      </w:r>
    </w:p>
    <w:p w14:paraId="1829D097" w14:textId="77777777" w:rsidR="00D25CCC" w:rsidRPr="00AC4536" w:rsidRDefault="00CC7383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przedmiotu dzierżawy zgodnie z jego przeznaczeniem, Dzierżawca odpowiada za prawidłowe wykorzystanie przedmiotu dzierżawy  oraz ewentualne szkody powstałe w związku z prowadzeniem tamże swojej dzia</w:t>
      </w:r>
      <w:r w:rsidR="00D25CCC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łalności,</w:t>
      </w:r>
    </w:p>
    <w:p w14:paraId="1733E5E8" w14:textId="77777777" w:rsidR="00F06528" w:rsidRDefault="00CC7383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na dzierżawionej powierzchni w sposób nieuciążl</w:t>
      </w:r>
      <w:r w:rsidR="00D25CCC"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iwy dla funkcjonowania Szpitala,</w:t>
      </w:r>
    </w:p>
    <w:p w14:paraId="3D07BFD6" w14:textId="77777777" w:rsidR="00F06528" w:rsidRDefault="00195082" w:rsidP="004737FC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ubezpieczenia </w:t>
      </w:r>
      <w:r w:rsidR="00EE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czas trwania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swojej działalności od odpowiedzialności cywilnej deliktowo-kontraktowej, w tym OC dzierżawcy nieruchomości </w:t>
      </w:r>
      <w:r w:rsidR="00D25CCC" w:rsidRPr="00F0652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473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37FC" w:rsidRPr="004737FC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  <w:r w:rsidR="004737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D574450" w14:textId="77777777" w:rsidR="001E484C" w:rsidRPr="004737FC" w:rsidRDefault="001E484C" w:rsidP="004737FC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528">
        <w:rPr>
          <w:rFonts w:ascii="Times New Roman" w:hAnsi="Times New Roman" w:cs="Times New Roman"/>
          <w:sz w:val="24"/>
          <w:szCs w:val="24"/>
        </w:rPr>
        <w:t>pokrycia w pełnej wysokości wszelkich szkód i zniszczeń powstałych z jego w</w:t>
      </w:r>
      <w:r w:rsidR="00F06528" w:rsidRPr="00F06528">
        <w:rPr>
          <w:rFonts w:ascii="Times New Roman" w:hAnsi="Times New Roman" w:cs="Times New Roman"/>
          <w:sz w:val="24"/>
          <w:szCs w:val="24"/>
        </w:rPr>
        <w:t>iny w okresie trwania dzierżawy,</w:t>
      </w:r>
    </w:p>
    <w:p w14:paraId="47E4AD85" w14:textId="74968B35" w:rsidR="001E484C" w:rsidRDefault="001E484C" w:rsidP="00F06528">
      <w:pPr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84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w sposób nie ograniczający świadczenia usług wchodzących w zakres statutowych obowiązków i nie kolidujących z działalnością struktury Szpitala oraz nie powodujący zagrożeń ani naruszeń 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owiązujących przepisów Szpitala</w:t>
      </w:r>
      <w:r w:rsidR="00BE7B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E195EB" w14:textId="77777777" w:rsidR="00D25CCC" w:rsidRPr="00AC4536" w:rsidRDefault="00D25CCC" w:rsidP="00F06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1209B" w14:textId="77777777" w:rsidR="00A5113A" w:rsidRPr="00AC4536" w:rsidRDefault="00E63CE1" w:rsidP="00D9645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  <w:r w:rsidR="00F065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C8C91AD" w14:textId="7FA98AD2" w:rsidR="00F06528" w:rsidRPr="00720E17" w:rsidRDefault="00D25CCC" w:rsidP="00720E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E17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zobowiązany jest do zawarcia i utrzymywania na swój koszt przez cały okres obowiązywania niniejszej Umowy polisy ubezpieczenia odpowiedzialności cywilnej deliktowo-kontraktowej z tytułu posiadania mienia objętego niniejszą umową oraz wszelkiej działalności prowadzonej na dzierżawionej nieruchomości. Data rozpoczęcia ubezpieczenia nie może być późniejsza niż pierwszy dzień obowiązywania umowy dzierżawy.</w:t>
      </w:r>
      <w:r w:rsidR="00F06528" w:rsidRPr="00720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E17">
        <w:rPr>
          <w:rFonts w:ascii="Times New Roman" w:eastAsia="Times New Roman" w:hAnsi="Times New Roman" w:cs="Times New Roman"/>
          <w:sz w:val="24"/>
          <w:szCs w:val="24"/>
        </w:rPr>
        <w:t>Minimalna suma gw</w:t>
      </w:r>
      <w:r w:rsidR="00195E18">
        <w:rPr>
          <w:rFonts w:ascii="Times New Roman" w:eastAsia="Times New Roman" w:hAnsi="Times New Roman" w:cs="Times New Roman"/>
          <w:sz w:val="24"/>
          <w:szCs w:val="24"/>
        </w:rPr>
        <w:t xml:space="preserve">arancyjna wynosi nie mniej niż </w:t>
      </w:r>
      <w:r w:rsidR="00464C8C">
        <w:rPr>
          <w:rFonts w:ascii="Times New Roman" w:eastAsia="Times New Roman" w:hAnsi="Times New Roman" w:cs="Times New Roman"/>
          <w:sz w:val="24"/>
          <w:szCs w:val="24"/>
        </w:rPr>
        <w:t>7</w:t>
      </w:r>
      <w:r w:rsidR="0053160C" w:rsidRPr="006D02F7">
        <w:rPr>
          <w:rFonts w:ascii="Times New Roman" w:eastAsia="Times New Roman" w:hAnsi="Times New Roman" w:cs="Times New Roman"/>
          <w:sz w:val="24"/>
          <w:szCs w:val="24"/>
        </w:rPr>
        <w:t>00</w:t>
      </w:r>
      <w:r w:rsidR="00E13D9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3160C" w:rsidRPr="006D02F7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6D02F7">
        <w:rPr>
          <w:rFonts w:ascii="Times New Roman" w:eastAsia="Times New Roman" w:hAnsi="Times New Roman" w:cs="Times New Roman"/>
          <w:sz w:val="24"/>
          <w:szCs w:val="24"/>
        </w:rPr>
        <w:t xml:space="preserve"> zł (słownie:</w:t>
      </w:r>
      <w:r w:rsidR="0053160C" w:rsidRPr="006D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C8C">
        <w:rPr>
          <w:rFonts w:ascii="Times New Roman" w:eastAsia="Times New Roman" w:hAnsi="Times New Roman" w:cs="Times New Roman"/>
          <w:sz w:val="24"/>
          <w:szCs w:val="24"/>
        </w:rPr>
        <w:t>siedemset tysięcy</w:t>
      </w:r>
      <w:r w:rsidR="0053160C" w:rsidRPr="006D02F7">
        <w:rPr>
          <w:rFonts w:ascii="Times New Roman" w:eastAsia="Times New Roman" w:hAnsi="Times New Roman" w:cs="Times New Roman"/>
          <w:sz w:val="24"/>
          <w:szCs w:val="24"/>
        </w:rPr>
        <w:t xml:space="preserve"> złotych</w:t>
      </w:r>
      <w:r w:rsidRPr="006D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5105B" w:rsidRPr="006D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E17">
        <w:rPr>
          <w:rFonts w:ascii="Times New Roman" w:eastAsia="Times New Roman" w:hAnsi="Times New Roman" w:cs="Times New Roman"/>
          <w:sz w:val="24"/>
          <w:szCs w:val="24"/>
        </w:rPr>
        <w:t>na jeden i wszystkie wypadki ubezpieczeniowe w rocznym okresie ubezpieczenia (podlimity odpowiedzialności są dopuszczalne jedynie w przypadkach wyraźnie wskazanych w umowie).</w:t>
      </w:r>
      <w:r w:rsidR="007F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C0C" w:rsidRPr="007F1C0C">
        <w:rPr>
          <w:rFonts w:ascii="Times New Roman" w:eastAsia="Times New Roman" w:hAnsi="Times New Roman" w:cs="Times New Roman"/>
          <w:sz w:val="24"/>
          <w:szCs w:val="24"/>
        </w:rPr>
        <w:t xml:space="preserve">Ochrona w ramach polisy powinna  również uwzględniać OC </w:t>
      </w:r>
      <w:r w:rsidR="007F1C0C">
        <w:rPr>
          <w:rFonts w:ascii="Times New Roman" w:eastAsia="Times New Roman" w:hAnsi="Times New Roman" w:cs="Times New Roman"/>
          <w:sz w:val="24"/>
          <w:szCs w:val="24"/>
        </w:rPr>
        <w:t>dzierżawcy</w:t>
      </w:r>
      <w:r w:rsidR="007F1C0C" w:rsidRPr="007F1C0C">
        <w:rPr>
          <w:rFonts w:ascii="Times New Roman" w:eastAsia="Times New Roman" w:hAnsi="Times New Roman" w:cs="Times New Roman"/>
          <w:sz w:val="24"/>
          <w:szCs w:val="24"/>
        </w:rPr>
        <w:t xml:space="preserve"> nieruchomości  z odpowiedzialnością Ubezpieczyciela do wysokości sumy gwarancyjnej.</w:t>
      </w:r>
    </w:p>
    <w:p w14:paraId="37BDA2F8" w14:textId="77777777" w:rsidR="00F06528" w:rsidRPr="00720E17" w:rsidRDefault="00D25CCC" w:rsidP="00720E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E17">
        <w:rPr>
          <w:rFonts w:ascii="Times New Roman" w:eastAsia="Times New Roman" w:hAnsi="Times New Roman" w:cs="Times New Roman"/>
          <w:sz w:val="24"/>
          <w:szCs w:val="24"/>
        </w:rPr>
        <w:t xml:space="preserve">Dzierżawca zobowiązany jest przed zawarciem umowy dzierżawy dostarczyć dokumenty ubezpieczenia zgodne z ust. 1 (kopie polis ubezpieczeniowych lub certyfikatów/ zaświadczeń) wraz z mającymi do nich zastosowanie warunkami, potwierdzające, że wymagane ubezpieczenie zostało zawarte i jest obowiązujące wraz z dowodami, że jest prawidłowo opłacane. </w:t>
      </w:r>
    </w:p>
    <w:p w14:paraId="0121C729" w14:textId="77777777" w:rsidR="00F06528" w:rsidRPr="00720E17" w:rsidRDefault="00D25CCC" w:rsidP="00720E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E17">
        <w:rPr>
          <w:rFonts w:ascii="Times New Roman" w:eastAsia="Times New Roman" w:hAnsi="Times New Roman" w:cs="Times New Roman"/>
          <w:sz w:val="24"/>
          <w:szCs w:val="24"/>
        </w:rPr>
        <w:t xml:space="preserve">W przypadku, gdy płatność składki podzielona jest na raty, Dzierżawca zobowiązany jest do przedstawienia Wydzierżawiającemu potwierdzenia zapłaty rat składki najpóźniej w terminie dnia ich płatności (zgodnie z polisą). </w:t>
      </w:r>
    </w:p>
    <w:p w14:paraId="07E212D1" w14:textId="77777777" w:rsidR="00D25CCC" w:rsidRPr="00720E17" w:rsidRDefault="00D25CCC" w:rsidP="00720E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E17">
        <w:rPr>
          <w:rFonts w:ascii="Times New Roman" w:eastAsia="Times New Roman" w:hAnsi="Times New Roman" w:cs="Times New Roman"/>
          <w:sz w:val="24"/>
          <w:szCs w:val="24"/>
        </w:rPr>
        <w:t>Dzierżawca zobowiązany jest do dostarczania Wydzierżawiającemu kopii aktualnego dokumentu ubezpieczenia przez cały okres trwania obowiązku, każdorazowo nie później niż 7 dni kalendarzowych przed wygaśnięciem poprzedniej polisy.</w:t>
      </w:r>
    </w:p>
    <w:p w14:paraId="06F881C5" w14:textId="77777777" w:rsidR="001E484C" w:rsidRPr="00D25CCC" w:rsidRDefault="001E484C" w:rsidP="001E484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71722" w14:textId="77777777" w:rsidR="00D25CCC" w:rsidRPr="00AC4536" w:rsidRDefault="00377575" w:rsidP="00AC4536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6D5F23CA" w14:textId="77777777" w:rsidR="001142A7" w:rsidRPr="00AC4536" w:rsidRDefault="001142A7" w:rsidP="006B489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Dzierżawca zobowiązany jest we własnym zakresie i na własny koszt do dokonywania wszelkich, bieżących remontów i konserwacji przedmiotu dzierżawy niezbędnych do zachowania go w stanie niepogorszonym.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remontu musi być zaakceptowany na piśmie przez Wydzierżawiającego.</w:t>
      </w:r>
    </w:p>
    <w:p w14:paraId="75ECF9EC" w14:textId="77777777" w:rsidR="001142A7" w:rsidRPr="00AC4536" w:rsidRDefault="001142A7" w:rsidP="006B489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Dzierżawca może dokonać adaptacji pomieszczeń wyłącznie za zgodą Wydzierżawiającego. Adaptacja pomieszczeń będzie wykonana na koszt Dzierżawcy. Zgoda Wydzierżawiającego na wykonanie prac adaptacyjnych może być udzielona po 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przedstawieniu przez Dzierżawcę na piśmie zakresu i sposobu ich wykonania oraz po uzyskaniu  przez Dzierżawcę wszelkich wymaganych prawem formalności. </w:t>
      </w:r>
    </w:p>
    <w:p w14:paraId="1F3CCCCB" w14:textId="77777777" w:rsidR="001142A7" w:rsidRPr="00C71B63" w:rsidRDefault="001142A7" w:rsidP="00C71B6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hAnsi="Times New Roman" w:cs="Times New Roman"/>
          <w:sz w:val="24"/>
          <w:szCs w:val="24"/>
        </w:rPr>
        <w:t xml:space="preserve">Dzierżawca w terminie 3 dni przed ukończeniem </w:t>
      </w:r>
      <w:r w:rsidR="00195082">
        <w:rPr>
          <w:rFonts w:ascii="Times New Roman" w:hAnsi="Times New Roman" w:cs="Times New Roman"/>
          <w:sz w:val="24"/>
          <w:szCs w:val="24"/>
        </w:rPr>
        <w:t>remontu lub adaptacji</w:t>
      </w:r>
      <w:r w:rsidRPr="00AC4536">
        <w:rPr>
          <w:rFonts w:ascii="Times New Roman" w:hAnsi="Times New Roman" w:cs="Times New Roman"/>
          <w:sz w:val="24"/>
          <w:szCs w:val="24"/>
        </w:rPr>
        <w:t xml:space="preserve"> zawiadomi Wydzierżawiającego o terminie gotowości do odbioru prac.</w:t>
      </w:r>
    </w:p>
    <w:p w14:paraId="7A895D89" w14:textId="77777777" w:rsidR="00C71B63" w:rsidRPr="00C71B63" w:rsidRDefault="00C71B63" w:rsidP="00C7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65027" w14:textId="77777777" w:rsidR="001142A7" w:rsidRPr="00AC4536" w:rsidRDefault="001142A7" w:rsidP="00F22C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72CD938C" w14:textId="77777777" w:rsidR="00377575" w:rsidRPr="006B489E" w:rsidRDefault="00377575" w:rsidP="006B489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9E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nie może bez zgody Wydzierżawiającego wyrażonej w formie pisemnej dokonywać żadnych inwestycji na przedmiocie dzierżawy wymagających zgłoszenia lub uzyskania pozwolenia na budowę.</w:t>
      </w:r>
    </w:p>
    <w:p w14:paraId="53A26895" w14:textId="77777777" w:rsidR="001142A7" w:rsidRPr="006B489E" w:rsidRDefault="00377575" w:rsidP="006B489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9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</w:t>
      </w:r>
      <w:r w:rsidR="001142A7" w:rsidRPr="006B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nakłady </w:t>
      </w:r>
      <w:r w:rsidRPr="006B489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przez Dzierżawcę bez zgody Wydzierżawiającego nie podlegają rozliczeniu z Wydzierżawiającym. Z tego tytułu Dzierżawcy nie przysługuje jakikolwiek regres do Wydzierżawiającego.</w:t>
      </w:r>
    </w:p>
    <w:p w14:paraId="1892FD50" w14:textId="77777777" w:rsidR="001142A7" w:rsidRPr="006B489E" w:rsidRDefault="001142A7" w:rsidP="006B489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9E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na żądanie Wydzierżawiającego usunie na swój koszt w terminie wyznaczonym przez Wydzierżawiającego zmiany dokonane bez jego zgody i przywróci stan pierwotny przedmiotu dzierżawy we wskazanym przez Wydzierżawiającego terminie. Po bezskutecznym upływie wyznaczonego terminu Wydzierżawiający może przedmiotowe prace wykonać we własnym zakresie, a kosztami obciążyć Dzierżawcę, który zobowiązuje się do ich uregulowania w wysokości wskazanej przez Wydzierżawiającego.</w:t>
      </w:r>
    </w:p>
    <w:p w14:paraId="5A0CB017" w14:textId="77777777" w:rsidR="001142A7" w:rsidRPr="006B489E" w:rsidRDefault="00FB61B4" w:rsidP="006B489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9E">
        <w:rPr>
          <w:rFonts w:ascii="Times New Roman" w:hAnsi="Times New Roman" w:cs="Times New Roman"/>
          <w:sz w:val="24"/>
          <w:szCs w:val="24"/>
        </w:rPr>
        <w:t>Jeżeli Dzierżawca ulepszył przedmiot dzierżawy za zgodą Wydzierżawiającego, Wydzierżawiający może według swego wyboru albo zatrzymać ulepszenia albo żądać przywrócenia stanu poprzedniego.</w:t>
      </w:r>
    </w:p>
    <w:p w14:paraId="33CC4DE1" w14:textId="77777777" w:rsidR="001142A7" w:rsidRPr="006B489E" w:rsidRDefault="002E6121" w:rsidP="006B489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9E">
        <w:rPr>
          <w:rFonts w:ascii="Times New Roman" w:hAnsi="Times New Roman" w:cs="Times New Roman"/>
          <w:sz w:val="24"/>
          <w:szCs w:val="24"/>
        </w:rPr>
        <w:t>Po rozwiązaniu u</w:t>
      </w:r>
      <w:r w:rsidR="00FB61B4" w:rsidRPr="006B489E">
        <w:rPr>
          <w:rFonts w:ascii="Times New Roman" w:hAnsi="Times New Roman" w:cs="Times New Roman"/>
          <w:sz w:val="24"/>
          <w:szCs w:val="24"/>
        </w:rPr>
        <w:t>mowy Dzierżawca zobowiązuje się zwrócić Wydzierżawiającemu przedmiot umowy w stanie nie gorszym niż w dniu przejęcia z uwzględnieniem wykonanych prac, na które Wydzierżawiający wyraził zgodę, a Dzierżawca nie może żądać zwrotu dokonanych ulepszeń, jak również zapłaty sumy odpowiadającej wartości ulepszeń lub kosztów adaptacyjnych.</w:t>
      </w:r>
    </w:p>
    <w:p w14:paraId="3FD47D51" w14:textId="77777777" w:rsidR="004959D5" w:rsidRPr="006B489E" w:rsidRDefault="004959D5" w:rsidP="006B489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9E">
        <w:rPr>
          <w:rFonts w:ascii="Times New Roman" w:hAnsi="Times New Roman" w:cs="Times New Roman"/>
          <w:sz w:val="24"/>
          <w:szCs w:val="24"/>
        </w:rPr>
        <w:t xml:space="preserve">Po rozwiązaniu umowy Dzierżawca </w:t>
      </w:r>
      <w:r w:rsidR="00AA7664" w:rsidRPr="006B489E">
        <w:rPr>
          <w:rFonts w:ascii="Times New Roman" w:hAnsi="Times New Roman" w:cs="Times New Roman"/>
          <w:sz w:val="24"/>
          <w:szCs w:val="24"/>
        </w:rPr>
        <w:t xml:space="preserve">ma prawo </w:t>
      </w:r>
      <w:r w:rsidRPr="006B489E">
        <w:rPr>
          <w:rFonts w:ascii="Times New Roman" w:hAnsi="Times New Roman" w:cs="Times New Roman"/>
          <w:sz w:val="24"/>
          <w:szCs w:val="24"/>
        </w:rPr>
        <w:t>zabrać z</w:t>
      </w:r>
      <w:r w:rsidR="00B14F40">
        <w:rPr>
          <w:rFonts w:ascii="Times New Roman" w:hAnsi="Times New Roman" w:cs="Times New Roman"/>
          <w:sz w:val="24"/>
          <w:szCs w:val="24"/>
        </w:rPr>
        <w:t>akupiony przez siebie sprzęt</w:t>
      </w:r>
      <w:r w:rsidRPr="006B489E">
        <w:rPr>
          <w:rFonts w:ascii="Times New Roman" w:hAnsi="Times New Roman" w:cs="Times New Roman"/>
          <w:sz w:val="24"/>
          <w:szCs w:val="24"/>
        </w:rPr>
        <w:t>, wyposażenie meblowe i inne</w:t>
      </w:r>
      <w:r w:rsidR="00195082">
        <w:rPr>
          <w:rFonts w:ascii="Times New Roman" w:hAnsi="Times New Roman" w:cs="Times New Roman"/>
          <w:sz w:val="24"/>
          <w:szCs w:val="24"/>
        </w:rPr>
        <w:t xml:space="preserve"> wyposażenie</w:t>
      </w:r>
      <w:r w:rsidRPr="006B489E">
        <w:rPr>
          <w:rFonts w:ascii="Times New Roman" w:hAnsi="Times New Roman" w:cs="Times New Roman"/>
          <w:sz w:val="24"/>
          <w:szCs w:val="24"/>
        </w:rPr>
        <w:t xml:space="preserve"> niezbędne do prowadzenia</w:t>
      </w:r>
      <w:r w:rsidR="00AA7664" w:rsidRPr="006B489E">
        <w:rPr>
          <w:rFonts w:ascii="Times New Roman" w:hAnsi="Times New Roman" w:cs="Times New Roman"/>
          <w:sz w:val="24"/>
          <w:szCs w:val="24"/>
        </w:rPr>
        <w:t xml:space="preserve"> działalności</w:t>
      </w:r>
      <w:r w:rsidRPr="006B489E">
        <w:rPr>
          <w:rFonts w:ascii="Times New Roman" w:hAnsi="Times New Roman" w:cs="Times New Roman"/>
          <w:sz w:val="24"/>
          <w:szCs w:val="24"/>
        </w:rPr>
        <w:t xml:space="preserve"> objętej niniejszą umową.</w:t>
      </w:r>
    </w:p>
    <w:p w14:paraId="55D85854" w14:textId="77777777" w:rsidR="00A64B67" w:rsidRPr="00AC4536" w:rsidRDefault="00A64B67" w:rsidP="00AC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1686D" w14:textId="77777777" w:rsidR="001142A7" w:rsidRPr="00AC4536" w:rsidRDefault="001142A7" w:rsidP="00AC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01C9B" w14:textId="77777777" w:rsidR="00C00D70" w:rsidRPr="00CA71F6" w:rsidRDefault="00F06528" w:rsidP="00F22CB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3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14:paraId="27E61537" w14:textId="77777777" w:rsidR="005660EF" w:rsidRPr="00EA3D65" w:rsidRDefault="006A531B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Wydzierżawion</w:t>
      </w:r>
      <w:r w:rsidR="009E6237">
        <w:rPr>
          <w:rFonts w:ascii="Times New Roman" w:hAnsi="Times New Roman" w:cs="Times New Roman"/>
          <w:sz w:val="24"/>
          <w:szCs w:val="24"/>
        </w:rPr>
        <w:t>a powierzchnia będzie wykorzystywana</w:t>
      </w:r>
      <w:r w:rsidR="00F52428">
        <w:rPr>
          <w:rFonts w:ascii="Times New Roman" w:hAnsi="Times New Roman" w:cs="Times New Roman"/>
          <w:sz w:val="24"/>
          <w:szCs w:val="24"/>
        </w:rPr>
        <w:t xml:space="preserve"> przez Wydzierżawiającego wyłącznie w celu prowadzenia w nim apteki </w:t>
      </w:r>
      <w:r w:rsidR="00F52428" w:rsidRPr="00EA3D65">
        <w:rPr>
          <w:rFonts w:ascii="Times New Roman" w:hAnsi="Times New Roman" w:cs="Times New Roman"/>
          <w:sz w:val="24"/>
          <w:szCs w:val="24"/>
        </w:rPr>
        <w:t xml:space="preserve">ogólnodostępnej. </w:t>
      </w:r>
    </w:p>
    <w:p w14:paraId="40C8AD95" w14:textId="779CE3F2" w:rsidR="00A64B67" w:rsidRPr="00AC4536" w:rsidRDefault="00A64B67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Dzierżawca nie może bez zgody Wydzierżawiającego zmienić pr</w:t>
      </w:r>
      <w:r w:rsidR="00F06528">
        <w:rPr>
          <w:rFonts w:ascii="Times New Roman" w:hAnsi="Times New Roman" w:cs="Times New Roman"/>
          <w:sz w:val="24"/>
          <w:szCs w:val="24"/>
        </w:rPr>
        <w:t xml:space="preserve">ofilu prowadzonej działalności </w:t>
      </w:r>
      <w:r w:rsidRPr="00AC4536">
        <w:rPr>
          <w:rFonts w:ascii="Times New Roman" w:hAnsi="Times New Roman" w:cs="Times New Roman"/>
          <w:sz w:val="24"/>
          <w:szCs w:val="24"/>
        </w:rPr>
        <w:t xml:space="preserve">w przedmiocie dzierżawy na </w:t>
      </w:r>
      <w:r w:rsidR="006D4B1F">
        <w:rPr>
          <w:rFonts w:ascii="Times New Roman" w:hAnsi="Times New Roman" w:cs="Times New Roman"/>
          <w:sz w:val="24"/>
          <w:szCs w:val="24"/>
        </w:rPr>
        <w:t>inny, niż określony w § 1</w:t>
      </w:r>
      <w:r w:rsidRPr="00AC4536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6DB80C5C" w14:textId="77777777" w:rsidR="00F06528" w:rsidRPr="00F06528" w:rsidRDefault="00F06528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528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nie może bez zgody Wydzierżawiającego wyrażon</w:t>
      </w:r>
      <w:r w:rsidR="00077922">
        <w:rPr>
          <w:rFonts w:ascii="Times New Roman" w:eastAsia="Times New Roman" w:hAnsi="Times New Roman" w:cs="Times New Roman"/>
          <w:sz w:val="24"/>
          <w:szCs w:val="24"/>
          <w:lang w:eastAsia="pl-PL"/>
        </w:rPr>
        <w:t>ej na piśmie poddzierżawiać, wy</w:t>
      </w:r>
      <w:r w:rsidRPr="00F06528">
        <w:rPr>
          <w:rFonts w:ascii="Times New Roman" w:eastAsia="Times New Roman" w:hAnsi="Times New Roman" w:cs="Times New Roman"/>
          <w:sz w:val="24"/>
          <w:szCs w:val="24"/>
          <w:lang w:eastAsia="pl-PL"/>
        </w:rPr>
        <w:t>najmować, oddawać do bezpłatnego używania ani w jakiejkolwiek innej formie przenosić praw i obowiązków na rzecz osób trze</w:t>
      </w:r>
      <w:r w:rsidR="007D29E7">
        <w:rPr>
          <w:rFonts w:ascii="Times New Roman" w:eastAsia="Times New Roman" w:hAnsi="Times New Roman" w:cs="Times New Roman"/>
          <w:sz w:val="24"/>
          <w:szCs w:val="24"/>
          <w:lang w:eastAsia="pl-PL"/>
        </w:rPr>
        <w:t>cich oraz zmieniać przeznaczenie</w:t>
      </w:r>
      <w:r w:rsidRPr="00F06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dzierżawy.</w:t>
      </w:r>
    </w:p>
    <w:p w14:paraId="48BF2074" w14:textId="77777777" w:rsidR="00A64B67" w:rsidRPr="00AC4536" w:rsidRDefault="00A64B67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Dzierżawca nie może bez zgody Wydzierżawiającego umieszczać reklam.</w:t>
      </w:r>
    </w:p>
    <w:p w14:paraId="674CE5DE" w14:textId="77777777" w:rsidR="00FB61B4" w:rsidRPr="00AC4536" w:rsidRDefault="00FB61B4" w:rsidP="006B489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Dzierżawca zobowiązany jest we własnym zakresie i na własny koszt uzyskać wszelkie uzgodnienia, pozwolenia (w tym ze Stacji Sanitarno-Epidemiologicznej</w:t>
      </w:r>
      <w:r w:rsidR="00B14F40">
        <w:rPr>
          <w:rFonts w:ascii="Times New Roman" w:hAnsi="Times New Roman" w:cs="Times New Roman"/>
          <w:sz w:val="24"/>
          <w:szCs w:val="24"/>
        </w:rPr>
        <w:t>, Nadzoru farmaceutycznego</w:t>
      </w:r>
      <w:r w:rsidRPr="00AC4536">
        <w:rPr>
          <w:rFonts w:ascii="Times New Roman" w:hAnsi="Times New Roman" w:cs="Times New Roman"/>
          <w:sz w:val="24"/>
          <w:szCs w:val="24"/>
        </w:rPr>
        <w:t xml:space="preserve"> </w:t>
      </w:r>
      <w:r w:rsidR="00B14F40">
        <w:rPr>
          <w:rFonts w:ascii="Times New Roman" w:hAnsi="Times New Roman" w:cs="Times New Roman"/>
          <w:sz w:val="24"/>
          <w:szCs w:val="24"/>
        </w:rPr>
        <w:t>i/</w:t>
      </w:r>
      <w:r w:rsidRPr="00AC4536">
        <w:rPr>
          <w:rFonts w:ascii="Times New Roman" w:hAnsi="Times New Roman" w:cs="Times New Roman"/>
          <w:sz w:val="24"/>
          <w:szCs w:val="24"/>
        </w:rPr>
        <w:t xml:space="preserve">lub </w:t>
      </w:r>
      <w:r w:rsidR="00F06528">
        <w:rPr>
          <w:rFonts w:ascii="Times New Roman" w:hAnsi="Times New Roman" w:cs="Times New Roman"/>
          <w:sz w:val="24"/>
          <w:szCs w:val="24"/>
        </w:rPr>
        <w:t xml:space="preserve">wynikające z prawa budowlanego </w:t>
      </w:r>
      <w:r w:rsidRPr="00AC4536">
        <w:rPr>
          <w:rFonts w:ascii="Times New Roman" w:hAnsi="Times New Roman" w:cs="Times New Roman"/>
          <w:sz w:val="24"/>
          <w:szCs w:val="24"/>
        </w:rPr>
        <w:t>i innych przepisów) i koncesje właściwych organów, wyn</w:t>
      </w:r>
      <w:r w:rsidR="00F06528">
        <w:rPr>
          <w:rFonts w:ascii="Times New Roman" w:hAnsi="Times New Roman" w:cs="Times New Roman"/>
          <w:sz w:val="24"/>
          <w:szCs w:val="24"/>
        </w:rPr>
        <w:t xml:space="preserve">ikające z przepisów związanych </w:t>
      </w:r>
      <w:r w:rsidRPr="00AC4536">
        <w:rPr>
          <w:rFonts w:ascii="Times New Roman" w:hAnsi="Times New Roman" w:cs="Times New Roman"/>
          <w:sz w:val="24"/>
          <w:szCs w:val="24"/>
        </w:rPr>
        <w:t>z prowadzoną działalnością w przedmiocie dzierżawy.</w:t>
      </w:r>
    </w:p>
    <w:p w14:paraId="0C1B6CCA" w14:textId="77777777" w:rsidR="00FB61B4" w:rsidRPr="00AC4536" w:rsidRDefault="00FB61B4" w:rsidP="006B489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Po stronie Dzierżawcy pozostaje uiszczanie opłat abonamentowych od używanych w przedmiocie dzierżawy odbiorników radiowych, telewizyjnych oraz odtwarzania muzyki na rzecz właściwych podmiotów.</w:t>
      </w:r>
    </w:p>
    <w:p w14:paraId="13292D85" w14:textId="77777777" w:rsidR="00FB61B4" w:rsidRPr="00AC4536" w:rsidRDefault="00FB61B4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lastRenderedPageBreak/>
        <w:t xml:space="preserve">Dzierżawca ponosi pełną odpowiedzialność za stan przedmiotu dzierżawy przed organami kontroli, w tym m.in. Sanepid, PIP oraz innymi urzędami, organami i instytucjami i w razie obciążenia Wydzierżawiającego jakimikolwiek karami lub opłatami nałożonymi przez ww. urzędy, organy lub instytucje do tego upoważnione, związanymi z używaniem przedmiotu dzierżawy, Dzierżawca zobowiązany jest do ich pokrycia lub zwrotu Wydzierżawiającemu. </w:t>
      </w:r>
    </w:p>
    <w:p w14:paraId="2DC3FA45" w14:textId="77777777" w:rsidR="005660EF" w:rsidRPr="00AC4536" w:rsidRDefault="005660EF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Wydzierżawiający nie ponosi odpowiedzialności za rzeczy Dzierżawcy wniesione do pomieszczeń stanowiących przedmiot dzierżawy.</w:t>
      </w:r>
    </w:p>
    <w:p w14:paraId="5264F053" w14:textId="77777777" w:rsidR="005660EF" w:rsidRPr="00AC4536" w:rsidRDefault="005660EF" w:rsidP="006B489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 xml:space="preserve">Wydzierżawiający zastrzega sobie prawo przeprowadzenia okresowych kontroli przedmiotu dzierżawy przy współudziale Dzierżawcy. </w:t>
      </w:r>
    </w:p>
    <w:p w14:paraId="05647008" w14:textId="63C635B5" w:rsidR="008123A5" w:rsidRDefault="00FB61B4" w:rsidP="00AC453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Dzierżawca udostępni Wydzierżawiającemu na każde żądanie pomie</w:t>
      </w:r>
      <w:r w:rsidR="006D4B1F">
        <w:rPr>
          <w:rFonts w:ascii="Times New Roman" w:hAnsi="Times New Roman" w:cs="Times New Roman"/>
          <w:sz w:val="24"/>
          <w:szCs w:val="24"/>
        </w:rPr>
        <w:t>szczenia, określone w § 1</w:t>
      </w:r>
      <w:r w:rsidRPr="00AC4536">
        <w:rPr>
          <w:rFonts w:ascii="Times New Roman" w:hAnsi="Times New Roman" w:cs="Times New Roman"/>
          <w:sz w:val="24"/>
          <w:szCs w:val="24"/>
        </w:rPr>
        <w:t xml:space="preserve"> umowy, do dokonania odczytów, przeglądów, badań, okresowych kontroli i/lub bieżącej kontroli stanu sanitarno-higienicznego dzierżawionych pomieszczeń.</w:t>
      </w:r>
      <w:r w:rsidR="00A64B67" w:rsidRPr="00EF4DB4">
        <w:rPr>
          <w:rFonts w:ascii="Times New Roman" w:hAnsi="Times New Roman" w:cs="Times New Roman"/>
          <w:sz w:val="24"/>
          <w:szCs w:val="24"/>
        </w:rPr>
        <w:tab/>
      </w:r>
    </w:p>
    <w:p w14:paraId="792A8824" w14:textId="472D72F8" w:rsidR="00A5105B" w:rsidRPr="00F2039B" w:rsidRDefault="00A5105B" w:rsidP="00AC453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9B">
        <w:rPr>
          <w:rFonts w:ascii="Times New Roman" w:hAnsi="Times New Roman" w:cs="Times New Roman"/>
          <w:sz w:val="24"/>
          <w:szCs w:val="24"/>
        </w:rPr>
        <w:t>Dzierżawca przyjmuje do wiadomości</w:t>
      </w:r>
      <w:r w:rsidR="004B5B1A">
        <w:rPr>
          <w:rFonts w:ascii="Times New Roman" w:hAnsi="Times New Roman" w:cs="Times New Roman"/>
          <w:sz w:val="24"/>
          <w:szCs w:val="24"/>
        </w:rPr>
        <w:t>,</w:t>
      </w:r>
      <w:r w:rsidRPr="00F2039B">
        <w:rPr>
          <w:rFonts w:ascii="Times New Roman" w:hAnsi="Times New Roman" w:cs="Times New Roman"/>
          <w:sz w:val="24"/>
          <w:szCs w:val="24"/>
        </w:rPr>
        <w:t xml:space="preserve"> że niniejsza dzierżawa nie obejmuje miejsca parkingowego na terenie Szpitala.</w:t>
      </w:r>
    </w:p>
    <w:p w14:paraId="2E266298" w14:textId="15CA45BD" w:rsidR="00A64B67" w:rsidRPr="00AC4536" w:rsidRDefault="00A5105B" w:rsidP="004B5B1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2F7">
        <w:rPr>
          <w:rFonts w:ascii="Times New Roman" w:hAnsi="Times New Roman" w:cs="Times New Roman"/>
          <w:sz w:val="24"/>
          <w:szCs w:val="24"/>
        </w:rPr>
        <w:t>Dzierżawca przyjmuje do wiadomości</w:t>
      </w:r>
      <w:r w:rsidR="004B5B1A">
        <w:rPr>
          <w:rFonts w:ascii="Times New Roman" w:hAnsi="Times New Roman" w:cs="Times New Roman"/>
          <w:sz w:val="24"/>
          <w:szCs w:val="24"/>
        </w:rPr>
        <w:t>,</w:t>
      </w:r>
      <w:r w:rsidR="0056501D" w:rsidRPr="006D02F7">
        <w:rPr>
          <w:rFonts w:ascii="Times New Roman" w:hAnsi="Times New Roman" w:cs="Times New Roman"/>
          <w:sz w:val="24"/>
          <w:szCs w:val="24"/>
        </w:rPr>
        <w:t xml:space="preserve"> ż</w:t>
      </w:r>
      <w:r w:rsidRPr="006D02F7">
        <w:rPr>
          <w:rFonts w:ascii="Times New Roman" w:hAnsi="Times New Roman" w:cs="Times New Roman"/>
          <w:sz w:val="24"/>
          <w:szCs w:val="24"/>
        </w:rPr>
        <w:t>e w trakcie umowy dzierżawy na terenie Szpitala będą prowadzone prace remontowe i inwestycyjne, które mogą skutkować utrudnieniami w prowadzeniu działalności gospodarczej</w:t>
      </w:r>
      <w:r w:rsidR="0056501D" w:rsidRPr="006D02F7">
        <w:rPr>
          <w:rFonts w:ascii="Times New Roman" w:hAnsi="Times New Roman" w:cs="Times New Roman"/>
          <w:sz w:val="24"/>
          <w:szCs w:val="24"/>
        </w:rPr>
        <w:t xml:space="preserve"> oraz zmieniać zakres świadczonych przez Szpital usług medycznych. Z tego tytułu Dzierżawcy nie przysługują żadne roszczenia</w:t>
      </w:r>
      <w:r w:rsidRPr="006D02F7">
        <w:rPr>
          <w:rFonts w:ascii="Times New Roman" w:hAnsi="Times New Roman" w:cs="Times New Roman"/>
          <w:sz w:val="24"/>
          <w:szCs w:val="24"/>
        </w:rPr>
        <w:t xml:space="preserve"> do </w:t>
      </w:r>
      <w:r w:rsidR="0056501D" w:rsidRPr="006D02F7">
        <w:rPr>
          <w:rFonts w:ascii="Times New Roman" w:hAnsi="Times New Roman" w:cs="Times New Roman"/>
          <w:sz w:val="24"/>
          <w:szCs w:val="24"/>
        </w:rPr>
        <w:t>Wydzierżawiającego</w:t>
      </w:r>
      <w:r w:rsidRPr="006D02F7">
        <w:rPr>
          <w:rFonts w:ascii="Times New Roman" w:hAnsi="Times New Roman" w:cs="Times New Roman"/>
          <w:sz w:val="24"/>
          <w:szCs w:val="24"/>
        </w:rPr>
        <w:t>.</w:t>
      </w:r>
      <w:r w:rsidR="00A64B67"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64B67"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64B67"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64B67"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64B67"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64B67"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11A13511" w14:textId="77777777" w:rsidR="001142A7" w:rsidRPr="00AC4536" w:rsidRDefault="006B3FFA" w:rsidP="00AC4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F065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</w:p>
    <w:p w14:paraId="707D8A77" w14:textId="77777777" w:rsidR="0044542A" w:rsidRDefault="001142A7" w:rsidP="007C4CE1">
      <w:pPr>
        <w:pStyle w:val="Akapitzlist"/>
        <w:numPr>
          <w:ilvl w:val="0"/>
          <w:numId w:val="2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niniejsza może być rozwiązana na zasadzie porozumienia stron.</w:t>
      </w:r>
    </w:p>
    <w:p w14:paraId="1B35E767" w14:textId="77777777" w:rsidR="00127FCA" w:rsidRPr="00127FCA" w:rsidRDefault="00127FCA" w:rsidP="00127FCA">
      <w:pPr>
        <w:pStyle w:val="Akapitzlist"/>
        <w:numPr>
          <w:ilvl w:val="0"/>
          <w:numId w:val="2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ze stron może rozwiązać umowę bez </w:t>
      </w:r>
      <w:r w:rsidR="0056501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 przyczyny z zachowaniem</w:t>
      </w:r>
      <w:r w:rsidR="005650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miesięcznego terminu wypowiedzenia. </w:t>
      </w:r>
    </w:p>
    <w:p w14:paraId="7DFB0ABE" w14:textId="77777777" w:rsidR="0044542A" w:rsidRPr="007C4CE1" w:rsidRDefault="0044542A" w:rsidP="007C4CE1">
      <w:pPr>
        <w:pStyle w:val="Akapitzlist"/>
        <w:numPr>
          <w:ilvl w:val="0"/>
          <w:numId w:val="2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może wypowiedzieć umowę z zachowaniem 3 miesięcznego terminu wypowiedzenia, w przypadku:</w:t>
      </w:r>
    </w:p>
    <w:p w14:paraId="22D8214C" w14:textId="77777777" w:rsidR="0044542A" w:rsidRPr="00AC4536" w:rsidRDefault="0044542A" w:rsidP="007C4CE1">
      <w:pPr>
        <w:pStyle w:val="Akapitzlist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decyzji organu tworzącego Wydzierżawiającego,</w:t>
      </w:r>
    </w:p>
    <w:p w14:paraId="58822744" w14:textId="77777777" w:rsidR="0044542A" w:rsidRPr="00AC4536" w:rsidRDefault="0044542A" w:rsidP="007C4CE1">
      <w:pPr>
        <w:pStyle w:val="Akapitzlist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organizacyjnych po stronie Wydzierżawiającego, których nie można było przewidzieć w chwili zawarcia umowy,</w:t>
      </w:r>
    </w:p>
    <w:p w14:paraId="1429408F" w14:textId="77777777" w:rsidR="0044542A" w:rsidRPr="00AC4536" w:rsidRDefault="0044542A" w:rsidP="007C4CE1">
      <w:pPr>
        <w:pStyle w:val="Akapitzlist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rezygnacji przez Dzierżawcę z prowadzenia działalności będącej przedmiotem niniejszej umowy,</w:t>
      </w:r>
    </w:p>
    <w:p w14:paraId="0D9E7429" w14:textId="77777777" w:rsidR="00090FE7" w:rsidRPr="00AC4536" w:rsidRDefault="0044542A" w:rsidP="007C4CE1">
      <w:pPr>
        <w:pStyle w:val="Akapitzlist"/>
        <w:numPr>
          <w:ilvl w:val="0"/>
          <w:numId w:val="2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hAnsi="Times New Roman" w:cs="Times New Roman"/>
          <w:sz w:val="24"/>
          <w:szCs w:val="24"/>
        </w:rPr>
        <w:t xml:space="preserve">nieuzupełnienia kaucji zgodnie z </w:t>
      </w:r>
      <w:r w:rsidRPr="00CA71F6">
        <w:rPr>
          <w:rFonts w:ascii="Times New Roman" w:hAnsi="Times New Roman" w:cs="Times New Roman"/>
          <w:sz w:val="24"/>
          <w:szCs w:val="24"/>
        </w:rPr>
        <w:t>§ 6 ust.</w:t>
      </w:r>
      <w:r w:rsidRPr="00AC4536">
        <w:rPr>
          <w:rFonts w:ascii="Times New Roman" w:hAnsi="Times New Roman" w:cs="Times New Roman"/>
          <w:sz w:val="24"/>
          <w:szCs w:val="24"/>
        </w:rPr>
        <w:t xml:space="preserve"> 3 pomimo dodatkowego 10-dniowego terminu wyznac</w:t>
      </w:r>
      <w:r w:rsidR="00090FE7" w:rsidRPr="00AC4536">
        <w:rPr>
          <w:rFonts w:ascii="Times New Roman" w:hAnsi="Times New Roman" w:cs="Times New Roman"/>
          <w:sz w:val="24"/>
          <w:szCs w:val="24"/>
        </w:rPr>
        <w:t>zonego przez Wydzierżawiającego.</w:t>
      </w:r>
    </w:p>
    <w:p w14:paraId="12DB03F1" w14:textId="77777777" w:rsidR="0044542A" w:rsidRPr="007C4CE1" w:rsidRDefault="0044542A" w:rsidP="007C4CE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może wypowiedzieć umowę bez zachowania okresu wypowiedzenia w pr</w:t>
      </w:r>
      <w:r w:rsidR="00090FE7"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zypadku nie</w:t>
      </w: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przez Dzierżawcę postanowień niniejszej umowy,  a w szczególności gdy:</w:t>
      </w:r>
    </w:p>
    <w:p w14:paraId="7732ED1E" w14:textId="77777777" w:rsidR="0056501D" w:rsidRPr="004F49F5" w:rsidRDefault="0056501D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49F5">
        <w:rPr>
          <w:rFonts w:ascii="Times New Roman" w:hAnsi="Times New Roman" w:cs="Times New Roman"/>
          <w:sz w:val="24"/>
          <w:szCs w:val="24"/>
        </w:rPr>
        <w:t xml:space="preserve">Dzierżawca utraci </w:t>
      </w:r>
      <w:r w:rsidR="00805F95" w:rsidRPr="004F49F5">
        <w:rPr>
          <w:rFonts w:ascii="Times New Roman" w:hAnsi="Times New Roman" w:cs="Times New Roman"/>
          <w:sz w:val="24"/>
          <w:szCs w:val="24"/>
        </w:rPr>
        <w:t>zezwolenie na prowadzenie apteki,</w:t>
      </w:r>
    </w:p>
    <w:p w14:paraId="77BF9D6B" w14:textId="77777777" w:rsidR="0044542A" w:rsidRPr="00AC4536" w:rsidRDefault="0044542A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49F5">
        <w:rPr>
          <w:rFonts w:ascii="Times New Roman" w:hAnsi="Times New Roman" w:cs="Times New Roman"/>
          <w:sz w:val="24"/>
          <w:szCs w:val="24"/>
        </w:rPr>
        <w:t>Dzierżawca zmieni przeznaczenie przedmiotu umowy bez u</w:t>
      </w:r>
      <w:r w:rsidRPr="00AC4536">
        <w:rPr>
          <w:rFonts w:ascii="Times New Roman" w:hAnsi="Times New Roman" w:cs="Times New Roman"/>
          <w:sz w:val="24"/>
          <w:szCs w:val="24"/>
        </w:rPr>
        <w:t>przedniej pi</w:t>
      </w:r>
      <w:r w:rsidR="00CA71F6">
        <w:rPr>
          <w:rFonts w:ascii="Times New Roman" w:hAnsi="Times New Roman" w:cs="Times New Roman"/>
          <w:sz w:val="24"/>
          <w:szCs w:val="24"/>
        </w:rPr>
        <w:t>semnej zgody Wydzierżawiającego,</w:t>
      </w:r>
    </w:p>
    <w:p w14:paraId="0D070617" w14:textId="77777777" w:rsidR="0044542A" w:rsidRPr="00AC4536" w:rsidRDefault="0044542A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bez zgody Wydzierżawiającego odda przedmiot dzierżawy osobie trzeciej do bezpłatnego używani</w:t>
      </w:r>
      <w:r w:rsid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>a lub wynajmie lub poddzierżawi,</w:t>
      </w:r>
    </w:p>
    <w:p w14:paraId="61814957" w14:textId="77777777" w:rsidR="0044542A" w:rsidRPr="00AC4536" w:rsidRDefault="0044542A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zalegać będzie z zapłatą umówionego miesięcznego czynszu przez dwa pełne okresy płatności i pomimo udzielenia mu dodatkowego terminu do zapłaty zaległego czynszu nie dokona zapłaty w terminie, przy czym natychmiastowe rozwiązanie niniejszej umowy nie zwalnia Dzierżawc</w:t>
      </w:r>
      <w:r w:rsid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>y z zapłaty zobowiązań umownych,</w:t>
      </w:r>
    </w:p>
    <w:p w14:paraId="37E77628" w14:textId="77777777" w:rsidR="0044542A" w:rsidRPr="00AC4536" w:rsidRDefault="0044542A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Dzierżawca pomimo uprzedniego wezwania rażąco narusza postanowienia niniejszej umowy lub nienależycie wywiązuje się z</w:t>
      </w:r>
      <w:r w:rsidR="0049354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zobowiązań</w:t>
      </w:r>
      <w:r w:rsidR="004935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</w:t>
      </w:r>
      <w:r w:rsidRP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077922" w:rsidRP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</w:p>
    <w:p w14:paraId="45ACB76B" w14:textId="77777777" w:rsidR="0044542A" w:rsidRPr="004F49F5" w:rsidRDefault="0056501D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49F5">
        <w:rPr>
          <w:rFonts w:ascii="Times New Roman" w:hAnsi="Times New Roman" w:cs="Times New Roman"/>
          <w:sz w:val="24"/>
          <w:szCs w:val="24"/>
        </w:rPr>
        <w:t>złożony zostanie</w:t>
      </w:r>
      <w:r w:rsidR="0044542A" w:rsidRPr="004F49F5">
        <w:rPr>
          <w:rFonts w:ascii="Times New Roman" w:hAnsi="Times New Roman" w:cs="Times New Roman"/>
          <w:sz w:val="24"/>
          <w:szCs w:val="24"/>
        </w:rPr>
        <w:t xml:space="preserve"> wnios</w:t>
      </w:r>
      <w:r w:rsidRPr="004F49F5">
        <w:rPr>
          <w:rFonts w:ascii="Times New Roman" w:hAnsi="Times New Roman" w:cs="Times New Roman"/>
          <w:sz w:val="24"/>
          <w:szCs w:val="24"/>
        </w:rPr>
        <w:t>ek</w:t>
      </w:r>
      <w:r w:rsidR="0044542A" w:rsidRPr="004F49F5">
        <w:rPr>
          <w:rFonts w:ascii="Times New Roman" w:hAnsi="Times New Roman" w:cs="Times New Roman"/>
          <w:sz w:val="24"/>
          <w:szCs w:val="24"/>
        </w:rPr>
        <w:t xml:space="preserve"> o otwarcie likwidacji lub upadłości Dzierżawcy lub </w:t>
      </w:r>
      <w:r w:rsidRPr="004F49F5">
        <w:rPr>
          <w:rFonts w:ascii="Times New Roman" w:hAnsi="Times New Roman" w:cs="Times New Roman"/>
          <w:sz w:val="24"/>
          <w:szCs w:val="24"/>
        </w:rPr>
        <w:t>gdy zostanie wszczęte</w:t>
      </w:r>
      <w:r w:rsidR="0044542A" w:rsidRPr="004F49F5">
        <w:rPr>
          <w:rFonts w:ascii="Times New Roman" w:hAnsi="Times New Roman" w:cs="Times New Roman"/>
          <w:sz w:val="24"/>
          <w:szCs w:val="24"/>
        </w:rPr>
        <w:t xml:space="preserve"> wobec</w:t>
      </w:r>
      <w:r w:rsidRPr="004F49F5">
        <w:rPr>
          <w:rFonts w:ascii="Times New Roman" w:hAnsi="Times New Roman" w:cs="Times New Roman"/>
          <w:sz w:val="24"/>
          <w:szCs w:val="24"/>
        </w:rPr>
        <w:t xml:space="preserve"> niego postępowanie</w:t>
      </w:r>
      <w:r w:rsidR="00CA71F6" w:rsidRPr="004F49F5">
        <w:rPr>
          <w:rFonts w:ascii="Times New Roman" w:hAnsi="Times New Roman" w:cs="Times New Roman"/>
          <w:sz w:val="24"/>
          <w:szCs w:val="24"/>
        </w:rPr>
        <w:t xml:space="preserve"> naprawcze,</w:t>
      </w:r>
    </w:p>
    <w:p w14:paraId="0E056A60" w14:textId="77777777" w:rsidR="00090FE7" w:rsidRPr="00AC4536" w:rsidRDefault="0044542A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działalności w sposób powodujący zakłócanie porządku lub </w:t>
      </w:r>
      <w:r w:rsidR="00DE1D7F">
        <w:rPr>
          <w:rFonts w:ascii="Times New Roman" w:eastAsia="Times New Roman" w:hAnsi="Times New Roman" w:cs="Times New Roman"/>
          <w:sz w:val="24"/>
          <w:szCs w:val="24"/>
          <w:lang w:eastAsia="pl-PL"/>
        </w:rPr>
        <w:t>dyskomfort osób przebywających na terenie szpitala</w:t>
      </w:r>
      <w:r w:rsidR="00CA71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0CEAAF0" w14:textId="77777777" w:rsidR="00090FE7" w:rsidRPr="00AC4536" w:rsidRDefault="00090FE7" w:rsidP="007C4CE1">
      <w:pPr>
        <w:pStyle w:val="Akapitzlist"/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Wydzierżawiający utraci prawo do nieruchomości.</w:t>
      </w:r>
    </w:p>
    <w:p w14:paraId="1380664C" w14:textId="77777777" w:rsidR="00090FE7" w:rsidRPr="00AC4536" w:rsidRDefault="00090FE7" w:rsidP="00AC4536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1326D" w14:textId="77777777" w:rsidR="0044542A" w:rsidRPr="00AC4536" w:rsidRDefault="0044542A" w:rsidP="007C4CE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hAnsi="Times New Roman" w:cs="Times New Roman"/>
          <w:sz w:val="24"/>
          <w:szCs w:val="24"/>
        </w:rPr>
        <w:t>Oświadczenie o wypowiedzeniu niniejszej umowy następuje w formie pisemnej pod rygorem nieważności.</w:t>
      </w:r>
    </w:p>
    <w:p w14:paraId="3D584325" w14:textId="77777777" w:rsidR="00EF4DB4" w:rsidRDefault="0044542A" w:rsidP="00F22CB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E1">
        <w:rPr>
          <w:rFonts w:ascii="Times New Roman" w:hAnsi="Times New Roman" w:cs="Times New Roman"/>
          <w:sz w:val="24"/>
          <w:szCs w:val="24"/>
        </w:rPr>
        <w:t>Wydzierżawiający może obciążyć Dzierżawcę karami umownymi w wysokości 100 zł dziennie za nieprzedłoż</w:t>
      </w:r>
      <w:r w:rsidR="00493544">
        <w:rPr>
          <w:rFonts w:ascii="Times New Roman" w:hAnsi="Times New Roman" w:cs="Times New Roman"/>
          <w:sz w:val="24"/>
          <w:szCs w:val="24"/>
        </w:rPr>
        <w:t>enie którejkolwiek z umów</w:t>
      </w:r>
      <w:r w:rsidRPr="007C4CE1">
        <w:rPr>
          <w:rFonts w:ascii="Times New Roman" w:hAnsi="Times New Roman" w:cs="Times New Roman"/>
          <w:sz w:val="24"/>
          <w:szCs w:val="24"/>
        </w:rPr>
        <w:t xml:space="preserve"> (lub ich aktualizacji), o których mowa w § 10  niniejszej  umowy bądź przedłożenie  ich  w terminie późniejszym niż określony w § 10.</w:t>
      </w:r>
    </w:p>
    <w:p w14:paraId="7E14C5CB" w14:textId="77777777" w:rsidR="00D03948" w:rsidRPr="00F22CB8" w:rsidRDefault="00D03948" w:rsidP="00D0394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4F766" w14:textId="77777777" w:rsidR="001142A7" w:rsidRPr="001142A7" w:rsidRDefault="00F06528" w:rsidP="00F22CB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§15</w:t>
      </w:r>
    </w:p>
    <w:p w14:paraId="39C41198" w14:textId="77777777" w:rsidR="001142A7" w:rsidRPr="007C4CE1" w:rsidRDefault="001142A7" w:rsidP="007C4CE1">
      <w:pPr>
        <w:pStyle w:val="Akapitzlist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Po wygaśnięciu, bądź rozwiązaniu umowy dzierżawy, Dzierżawc</w:t>
      </w:r>
      <w:r w:rsidR="0044542A"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zobowiązany jest niezwłocznie </w:t>
      </w: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zwrócić przedmiot dzierżawy bez wez</w:t>
      </w:r>
      <w:r w:rsidR="0044542A"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i w stanie niepogorszonym.</w:t>
      </w:r>
    </w:p>
    <w:p w14:paraId="31E3D2B4" w14:textId="77777777" w:rsidR="001142A7" w:rsidRPr="007C4CE1" w:rsidRDefault="001142A7" w:rsidP="007C4CE1">
      <w:pPr>
        <w:pStyle w:val="Akapitzlist"/>
        <w:widowControl w:val="0"/>
        <w:numPr>
          <w:ilvl w:val="0"/>
          <w:numId w:val="30"/>
        </w:numPr>
        <w:tabs>
          <w:tab w:val="num" w:pos="360"/>
          <w:tab w:val="num" w:pos="215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Potwierdzeniem zwrotu nieruchomości w stanie niepogorszonym i uporządkowanym określonym w ust. 1 jest protokół zdawczo–odbiorczy, który winien być podpisany najpóźniej w dniu wygaśnięcia lub rozwiązania umowy dzierżawy. </w:t>
      </w:r>
    </w:p>
    <w:p w14:paraId="0C171F1B" w14:textId="77777777" w:rsidR="001142A7" w:rsidRPr="00AC4536" w:rsidRDefault="00090FE7" w:rsidP="007C4CE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Z chwilą terminowego zakończenia umowy lub rozwiązania umowy Dzierżawca jest zobowiązany przekazać Wydzierżawiającemu protokolarnie przedmiot umowy w terminie 3 dni licząc od dnia rozwiązania/zakończenia umowy. Za bezumowne korzystanie z przedmiotu umowy (powyżej 3 dni na zwrot przedmiotu dzierżaw) Dzierżawca będzie z</w:t>
      </w:r>
      <w:r w:rsidR="00EA7D6C">
        <w:rPr>
          <w:rFonts w:ascii="Times New Roman" w:hAnsi="Times New Roman" w:cs="Times New Roman"/>
          <w:sz w:val="24"/>
          <w:szCs w:val="24"/>
        </w:rPr>
        <w:t>obowiązany do zapłaty na rzecz W</w:t>
      </w:r>
      <w:r w:rsidRPr="00AC4536">
        <w:rPr>
          <w:rFonts w:ascii="Times New Roman" w:hAnsi="Times New Roman" w:cs="Times New Roman"/>
          <w:sz w:val="24"/>
          <w:szCs w:val="24"/>
        </w:rPr>
        <w:t>ydzierżawiającego kary umownej w wysokości 200% dziennej stawki czynszu, za każdy rozpoczęty dzień bezumownego korzystania z przedmiotu dzierżawy oraz zwrotu kosztów wykorzystanych w tym okresie mediów (ciepło, energia elektryczna, woda, ścieki).</w:t>
      </w:r>
    </w:p>
    <w:p w14:paraId="6E110EDF" w14:textId="77777777" w:rsidR="00090FE7" w:rsidRPr="007C4CE1" w:rsidRDefault="007C4CE1" w:rsidP="007C4CE1">
      <w:pPr>
        <w:pStyle w:val="Akapitzlist"/>
        <w:widowControl w:val="0"/>
        <w:numPr>
          <w:ilvl w:val="0"/>
          <w:numId w:val="30"/>
        </w:numPr>
        <w:tabs>
          <w:tab w:val="num" w:pos="567"/>
          <w:tab w:val="num" w:pos="215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142A7"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Wydzierżawiającemu przysługuje prawo dochodzenia odszkodowania z tytułu </w:t>
      </w:r>
      <w:r w:rsidR="00090FE7" w:rsidRPr="007C4CE1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zwrotu przedmiotu dzierżawy po jej wygaśnięciu lub rozwiązaniu.</w:t>
      </w:r>
    </w:p>
    <w:p w14:paraId="1F746678" w14:textId="77777777" w:rsidR="007D3611" w:rsidRPr="00AC4536" w:rsidRDefault="007D3611" w:rsidP="00AC453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8BBAF9" w14:textId="77777777" w:rsidR="00331312" w:rsidRPr="00AC4536" w:rsidRDefault="007D3611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hAnsi="Times New Roman" w:cs="Times New Roman"/>
          <w:sz w:val="24"/>
          <w:szCs w:val="24"/>
        </w:rPr>
        <w:tab/>
      </w:r>
      <w:r w:rsidR="00331312" w:rsidRPr="00AC4536">
        <w:rPr>
          <w:rFonts w:ascii="Times New Roman" w:hAnsi="Times New Roman" w:cs="Times New Roman"/>
          <w:sz w:val="24"/>
          <w:szCs w:val="24"/>
        </w:rPr>
        <w:tab/>
      </w:r>
      <w:r w:rsidR="00331312" w:rsidRPr="00AC4536">
        <w:rPr>
          <w:rFonts w:ascii="Times New Roman" w:hAnsi="Times New Roman" w:cs="Times New Roman"/>
          <w:sz w:val="24"/>
          <w:szCs w:val="24"/>
        </w:rPr>
        <w:tab/>
      </w:r>
      <w:r w:rsidR="00331312" w:rsidRPr="00AC4536">
        <w:rPr>
          <w:rFonts w:ascii="Times New Roman" w:hAnsi="Times New Roman" w:cs="Times New Roman"/>
          <w:sz w:val="24"/>
          <w:szCs w:val="24"/>
        </w:rPr>
        <w:tab/>
      </w:r>
      <w:r w:rsidR="00331312" w:rsidRPr="00AC4536">
        <w:rPr>
          <w:rFonts w:ascii="Times New Roman" w:hAnsi="Times New Roman" w:cs="Times New Roman"/>
          <w:sz w:val="24"/>
          <w:szCs w:val="24"/>
        </w:rPr>
        <w:tab/>
      </w:r>
      <w:r w:rsidR="00331312" w:rsidRPr="00AC4536">
        <w:rPr>
          <w:rFonts w:ascii="Times New Roman" w:hAnsi="Times New Roman" w:cs="Times New Roman"/>
          <w:sz w:val="24"/>
          <w:szCs w:val="24"/>
        </w:rPr>
        <w:tab/>
      </w:r>
      <w:r w:rsidR="00331312"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F065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16</w:t>
      </w:r>
    </w:p>
    <w:p w14:paraId="3E90B0D5" w14:textId="77777777" w:rsidR="007D3611" w:rsidRPr="00562AE9" w:rsidRDefault="007D3611" w:rsidP="00F065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AE9">
        <w:rPr>
          <w:rFonts w:ascii="Times New Roman" w:hAnsi="Times New Roman" w:cs="Times New Roman"/>
          <w:sz w:val="24"/>
          <w:szCs w:val="24"/>
        </w:rPr>
        <w:t>Cesja praw wynikających z niniejszej umowy wymaga pisemnej zgody Wydzierżawiającego pod rygorem  nieważności.</w:t>
      </w:r>
    </w:p>
    <w:p w14:paraId="4FDCB511" w14:textId="77777777" w:rsidR="007D3611" w:rsidRDefault="007D3611" w:rsidP="00F065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Dzierżawca zobowiązany jest powiadomić Wydzierżawiającego o zmianach organizacyjno – prawnych, które miałyby miejsce w okresie trwania niniejszej umowy.</w:t>
      </w:r>
    </w:p>
    <w:p w14:paraId="611B3746" w14:textId="77777777" w:rsidR="007D3611" w:rsidRPr="00AC4536" w:rsidRDefault="007D3611" w:rsidP="00AC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45A0F" w14:textId="77777777" w:rsidR="007D3611" w:rsidRPr="00CA71F6" w:rsidRDefault="007D3611" w:rsidP="00CA71F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F065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</w:t>
      </w:r>
    </w:p>
    <w:p w14:paraId="499FE54A" w14:textId="77777777" w:rsidR="00331312" w:rsidRDefault="00095DCE" w:rsidP="00F22C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hAnsi="Times New Roman" w:cs="Times New Roman"/>
          <w:sz w:val="24"/>
          <w:szCs w:val="24"/>
        </w:rPr>
        <w:t xml:space="preserve">Wszelkie zmiany i uzupełnienia niniejszej umowy wymagają formy pisemnej pod rygorem nieważności, z wyłączeniem 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>§ 3 ust. 2 i 3.</w:t>
      </w:r>
    </w:p>
    <w:p w14:paraId="162C1AD5" w14:textId="77777777" w:rsidR="00BB6536" w:rsidRDefault="00BB6536" w:rsidP="00F22C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0E13C7" w14:textId="77777777" w:rsidR="00F22CB8" w:rsidRPr="00AC4536" w:rsidRDefault="00F22CB8" w:rsidP="00F22CB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8198E2F" w14:textId="77777777" w:rsidR="00095DCE" w:rsidRPr="00AC4536" w:rsidRDefault="00095DCE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="00F065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</w:p>
    <w:p w14:paraId="07709990" w14:textId="79A2643F" w:rsidR="00095DCE" w:rsidRDefault="00095DCE" w:rsidP="00F22CB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14:paraId="65ECAF48" w14:textId="440D5AA9" w:rsidR="00AB75B8" w:rsidRDefault="00AB75B8" w:rsidP="00F22CB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5BE8C0" w14:textId="77777777" w:rsidR="00AB75B8" w:rsidRPr="00AC4536" w:rsidRDefault="00AB75B8" w:rsidP="00F22CB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BFDFCA" w14:textId="77777777" w:rsidR="00095DCE" w:rsidRPr="00AC4536" w:rsidRDefault="00095DCE" w:rsidP="00AC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8FDE2" w14:textId="77777777" w:rsidR="00090FE7" w:rsidRPr="00AC4536" w:rsidRDefault="00095DCE" w:rsidP="00AC45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53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Pr="00AC4536">
        <w:rPr>
          <w:rFonts w:ascii="Times New Roman" w:hAnsi="Times New Roman" w:cs="Times New Roman"/>
          <w:sz w:val="24"/>
          <w:szCs w:val="24"/>
        </w:rPr>
        <w:tab/>
      </w:r>
      <w:r w:rsidR="00F065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</w:p>
    <w:p w14:paraId="6730951A" w14:textId="77777777" w:rsidR="00090FE7" w:rsidRDefault="00090FE7" w:rsidP="00F22CB8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FE7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ma obowiązek zawiadomienia Wydzierżawiającego o każdej zmianie adresu do doręczeń. W przypadku nie powiadomienia Wydzierżawiającego o zmianie adresu, za skutecznie doręczone uzna</w:t>
      </w:r>
      <w:r w:rsidRPr="00AC4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się pismo na adres wskazany </w:t>
      </w:r>
      <w:r w:rsidRPr="00090FE7">
        <w:rPr>
          <w:rFonts w:ascii="Times New Roman" w:eastAsia="Times New Roman" w:hAnsi="Times New Roman" w:cs="Times New Roman"/>
          <w:sz w:val="24"/>
          <w:szCs w:val="24"/>
          <w:lang w:eastAsia="pl-PL"/>
        </w:rPr>
        <w:t>w komparycji umowy przesłane listem poleconym.</w:t>
      </w:r>
    </w:p>
    <w:p w14:paraId="4DD4E3A8" w14:textId="77777777" w:rsidR="00586E07" w:rsidRPr="00090FE7" w:rsidRDefault="00586E07" w:rsidP="00F22CB8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E7C5E" w14:textId="77777777" w:rsidR="00095DCE" w:rsidRPr="00AC4536" w:rsidRDefault="00F06528" w:rsidP="00F22CB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F22C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14:paraId="41662845" w14:textId="77777777" w:rsidR="00095DCE" w:rsidRDefault="00095DCE" w:rsidP="00C71B6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4536">
        <w:rPr>
          <w:rFonts w:ascii="Times New Roman" w:hAnsi="Times New Roman" w:cs="Times New Roman"/>
          <w:sz w:val="24"/>
          <w:szCs w:val="24"/>
        </w:rPr>
        <w:t>Umowa niniejsza została zawarta w dwóch jednobrzmiących egzemplar</w:t>
      </w:r>
      <w:r w:rsidR="00493544">
        <w:rPr>
          <w:rFonts w:ascii="Times New Roman" w:hAnsi="Times New Roman" w:cs="Times New Roman"/>
          <w:sz w:val="24"/>
          <w:szCs w:val="24"/>
        </w:rPr>
        <w:t>zach</w:t>
      </w:r>
      <w:r w:rsidR="00A95665" w:rsidRPr="00AC4536">
        <w:rPr>
          <w:rFonts w:ascii="Times New Roman" w:hAnsi="Times New Roman" w:cs="Times New Roman"/>
          <w:sz w:val="24"/>
          <w:szCs w:val="24"/>
        </w:rPr>
        <w:t>, po jednym dla każdej ze S</w:t>
      </w:r>
      <w:r w:rsidR="00C71B63">
        <w:rPr>
          <w:rFonts w:ascii="Times New Roman" w:hAnsi="Times New Roman" w:cs="Times New Roman"/>
          <w:sz w:val="24"/>
          <w:szCs w:val="24"/>
        </w:rPr>
        <w:t>tron.</w:t>
      </w:r>
    </w:p>
    <w:p w14:paraId="0723BE4E" w14:textId="77777777" w:rsidR="009E6237" w:rsidRDefault="009E6237" w:rsidP="00C71B6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4864A5" w14:textId="13FCE20C" w:rsidR="009E6237" w:rsidRDefault="009E6237" w:rsidP="00C71B6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78A718" w14:textId="1AAF4187" w:rsidR="00AB75B8" w:rsidRDefault="00AB75B8" w:rsidP="00C71B6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0718A8B" w14:textId="77777777" w:rsidR="00AB75B8" w:rsidRPr="00AC4536" w:rsidRDefault="00AB75B8" w:rsidP="00C71B6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149CB28" w14:textId="77777777" w:rsidR="00095DCE" w:rsidRPr="00AC4536" w:rsidRDefault="00095DCE" w:rsidP="00AC45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36">
        <w:rPr>
          <w:rFonts w:ascii="Times New Roman" w:hAnsi="Times New Roman" w:cs="Times New Roman"/>
          <w:b/>
          <w:sz w:val="24"/>
          <w:szCs w:val="24"/>
        </w:rPr>
        <w:t>Wydzierżawiający:</w:t>
      </w:r>
      <w:r w:rsidRPr="00AC4536">
        <w:rPr>
          <w:rFonts w:ascii="Times New Roman" w:hAnsi="Times New Roman" w:cs="Times New Roman"/>
          <w:b/>
          <w:sz w:val="24"/>
          <w:szCs w:val="24"/>
        </w:rPr>
        <w:tab/>
      </w:r>
      <w:r w:rsidRPr="00AC4536">
        <w:rPr>
          <w:rFonts w:ascii="Times New Roman" w:hAnsi="Times New Roman" w:cs="Times New Roman"/>
          <w:b/>
          <w:sz w:val="24"/>
          <w:szCs w:val="24"/>
        </w:rPr>
        <w:tab/>
      </w:r>
      <w:r w:rsidRPr="00AC4536">
        <w:rPr>
          <w:rFonts w:ascii="Times New Roman" w:hAnsi="Times New Roman" w:cs="Times New Roman"/>
          <w:b/>
          <w:sz w:val="24"/>
          <w:szCs w:val="24"/>
        </w:rPr>
        <w:tab/>
      </w:r>
      <w:r w:rsidRPr="00AC4536">
        <w:rPr>
          <w:rFonts w:ascii="Times New Roman" w:hAnsi="Times New Roman" w:cs="Times New Roman"/>
          <w:b/>
          <w:sz w:val="24"/>
          <w:szCs w:val="24"/>
        </w:rPr>
        <w:tab/>
      </w:r>
      <w:r w:rsidRPr="00AC4536">
        <w:rPr>
          <w:rFonts w:ascii="Times New Roman" w:hAnsi="Times New Roman" w:cs="Times New Roman"/>
          <w:b/>
          <w:sz w:val="24"/>
          <w:szCs w:val="24"/>
        </w:rPr>
        <w:tab/>
      </w:r>
      <w:r w:rsidRPr="00AC4536">
        <w:rPr>
          <w:rFonts w:ascii="Times New Roman" w:hAnsi="Times New Roman" w:cs="Times New Roman"/>
          <w:b/>
          <w:sz w:val="24"/>
          <w:szCs w:val="24"/>
        </w:rPr>
        <w:tab/>
      </w:r>
      <w:r w:rsidRPr="00AC4536">
        <w:rPr>
          <w:rFonts w:ascii="Times New Roman" w:hAnsi="Times New Roman" w:cs="Times New Roman"/>
          <w:b/>
          <w:sz w:val="24"/>
          <w:szCs w:val="24"/>
        </w:rPr>
        <w:tab/>
        <w:t>Dzierżawca:</w:t>
      </w:r>
    </w:p>
    <w:p w14:paraId="1703A6BC" w14:textId="77777777" w:rsidR="00095DCE" w:rsidRPr="00AC4536" w:rsidRDefault="00095DCE" w:rsidP="00AC4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203A24" w14:textId="77777777" w:rsidR="00095DCE" w:rsidRPr="00AC4536" w:rsidRDefault="00095DCE" w:rsidP="00AC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32144" w14:textId="77777777" w:rsidR="00095DCE" w:rsidRPr="00AC4536" w:rsidRDefault="00095DCE" w:rsidP="00AC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EB4C" w14:textId="77777777" w:rsidR="00331312" w:rsidRPr="00331312" w:rsidRDefault="00331312" w:rsidP="00AC4536">
      <w:pPr>
        <w:pStyle w:val="Akapitzlist"/>
        <w:spacing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6F298EE" w14:textId="77777777" w:rsidR="00331312" w:rsidRPr="00331312" w:rsidRDefault="00331312" w:rsidP="00AC4536">
      <w:pPr>
        <w:pStyle w:val="Akapitzlist"/>
        <w:spacing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3E19F87" w14:textId="77777777" w:rsidR="00331312" w:rsidRPr="00331312" w:rsidRDefault="00331312" w:rsidP="00AC4536">
      <w:pPr>
        <w:pStyle w:val="Akapitzlist"/>
        <w:spacing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1B1D94E" w14:textId="77777777" w:rsidR="00331312" w:rsidRPr="00331312" w:rsidRDefault="00331312" w:rsidP="00AC4536">
      <w:pPr>
        <w:spacing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EEA6851" w14:textId="77777777" w:rsidR="006B3FFA" w:rsidRPr="006B3FFA" w:rsidRDefault="006B3FFA" w:rsidP="00AC4536">
      <w:pPr>
        <w:pStyle w:val="Akapitzlist"/>
        <w:spacing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1B0C33D" w14:textId="77777777" w:rsidR="006B3FFA" w:rsidRPr="006B3FFA" w:rsidRDefault="006B3FFA" w:rsidP="00AC4536">
      <w:pPr>
        <w:pStyle w:val="Akapitzlist"/>
        <w:spacing w:line="240" w:lineRule="auto"/>
        <w:jc w:val="both"/>
        <w:rPr>
          <w:rFonts w:eastAsia="Times New Roman"/>
          <w:lang w:eastAsia="pl-PL"/>
        </w:rPr>
      </w:pPr>
    </w:p>
    <w:p w14:paraId="553EF6DE" w14:textId="77777777" w:rsidR="00A64B67" w:rsidRPr="00A64B67" w:rsidRDefault="00A64B67" w:rsidP="00AC4536">
      <w:pPr>
        <w:pStyle w:val="Akapitzlist"/>
        <w:spacing w:line="240" w:lineRule="auto"/>
        <w:jc w:val="both"/>
        <w:rPr>
          <w:rFonts w:eastAsia="Times New Roman"/>
          <w:lang w:eastAsia="pl-PL"/>
        </w:rPr>
      </w:pPr>
    </w:p>
    <w:p w14:paraId="6B917837" w14:textId="77777777" w:rsidR="00A5113A" w:rsidRPr="00A5113A" w:rsidRDefault="00A5113A" w:rsidP="00AC4536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14:paraId="46BDC074" w14:textId="77777777" w:rsidR="00A5113A" w:rsidRPr="00A5113A" w:rsidRDefault="00A5113A" w:rsidP="00AC4536">
      <w:pPr>
        <w:pStyle w:val="Akapitzlist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88D0053" w14:textId="77777777" w:rsidR="00A5113A" w:rsidRDefault="00A5113A" w:rsidP="00AC453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452565B" w14:textId="77777777" w:rsidR="00A5113A" w:rsidRPr="00A5113A" w:rsidRDefault="00A5113A" w:rsidP="00AC4536">
      <w:pPr>
        <w:spacing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5C7B19B" w14:textId="77777777" w:rsidR="00A5113A" w:rsidRPr="00A5113A" w:rsidRDefault="00A5113A" w:rsidP="00AC4536">
      <w:pPr>
        <w:spacing w:line="240" w:lineRule="auto"/>
        <w:ind w:left="424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8F56B44" w14:textId="77777777" w:rsidR="00D00A95" w:rsidRPr="00D00A95" w:rsidRDefault="00D00A95" w:rsidP="00AC4536">
      <w:pPr>
        <w:pStyle w:val="Akapitzlist"/>
        <w:spacing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4A20CF2B" w14:textId="77777777" w:rsidR="00D00A95" w:rsidRPr="00D00A95" w:rsidRDefault="00D00A95" w:rsidP="00AC4536">
      <w:pPr>
        <w:spacing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67B878B0" w14:textId="77777777" w:rsidR="00D00A95" w:rsidRDefault="00D00A95" w:rsidP="00AC4536">
      <w:pPr>
        <w:spacing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AFAF080" w14:textId="77777777" w:rsidR="00B30E5F" w:rsidRPr="00B30E5F" w:rsidRDefault="00B30E5F" w:rsidP="00AC4536">
      <w:pPr>
        <w:spacing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7E91BF0" w14:textId="77777777" w:rsidR="00B30E5F" w:rsidRPr="00C830C0" w:rsidRDefault="00B30E5F" w:rsidP="00AC4536">
      <w:pPr>
        <w:pStyle w:val="Akapitzlist"/>
        <w:spacing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4E1C44B" w14:textId="77777777" w:rsidR="00C830C0" w:rsidRPr="00C830C0" w:rsidRDefault="00C830C0" w:rsidP="00AC4536">
      <w:pPr>
        <w:pStyle w:val="Akapitzlist"/>
        <w:spacing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24343FB3" w14:textId="77777777" w:rsidR="00E2000B" w:rsidRPr="00E2000B" w:rsidRDefault="00E2000B" w:rsidP="00AC4536">
      <w:pPr>
        <w:spacing w:after="12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037C7053" w14:textId="77777777" w:rsidR="00126C2C" w:rsidRDefault="00126C2C" w:rsidP="00AC4536">
      <w:pPr>
        <w:spacing w:line="240" w:lineRule="auto"/>
        <w:jc w:val="both"/>
      </w:pPr>
    </w:p>
    <w:sectPr w:rsidR="0012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19E8A" w14:textId="77777777" w:rsidR="00210D9A" w:rsidRDefault="00210D9A" w:rsidP="006C34A5">
      <w:pPr>
        <w:spacing w:after="0" w:line="240" w:lineRule="auto"/>
      </w:pPr>
      <w:r>
        <w:separator/>
      </w:r>
    </w:p>
  </w:endnote>
  <w:endnote w:type="continuationSeparator" w:id="0">
    <w:p w14:paraId="34A44EAD" w14:textId="77777777" w:rsidR="00210D9A" w:rsidRDefault="00210D9A" w:rsidP="006C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AD28D" w14:textId="77777777" w:rsidR="00210D9A" w:rsidRDefault="00210D9A" w:rsidP="006C34A5">
      <w:pPr>
        <w:spacing w:after="0" w:line="240" w:lineRule="auto"/>
      </w:pPr>
      <w:r>
        <w:separator/>
      </w:r>
    </w:p>
  </w:footnote>
  <w:footnote w:type="continuationSeparator" w:id="0">
    <w:p w14:paraId="2779BF94" w14:textId="77777777" w:rsidR="00210D9A" w:rsidRDefault="00210D9A" w:rsidP="006C3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B70"/>
    <w:multiLevelType w:val="hybridMultilevel"/>
    <w:tmpl w:val="99BC5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C4398"/>
    <w:multiLevelType w:val="hybridMultilevel"/>
    <w:tmpl w:val="9E18899E"/>
    <w:lvl w:ilvl="0" w:tplc="B0D08B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C50BF"/>
    <w:multiLevelType w:val="hybridMultilevel"/>
    <w:tmpl w:val="0F4E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47C57"/>
    <w:multiLevelType w:val="hybridMultilevel"/>
    <w:tmpl w:val="B3F2F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61B86"/>
    <w:multiLevelType w:val="hybridMultilevel"/>
    <w:tmpl w:val="211E0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679C"/>
    <w:multiLevelType w:val="hybridMultilevel"/>
    <w:tmpl w:val="C138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436DD"/>
    <w:multiLevelType w:val="hybridMultilevel"/>
    <w:tmpl w:val="EAB4BC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D11A42"/>
    <w:multiLevelType w:val="hybridMultilevel"/>
    <w:tmpl w:val="2B18A1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5942A7"/>
    <w:multiLevelType w:val="hybridMultilevel"/>
    <w:tmpl w:val="A0E885C8"/>
    <w:lvl w:ilvl="0" w:tplc="B080BC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13825"/>
    <w:multiLevelType w:val="hybridMultilevel"/>
    <w:tmpl w:val="6B2CE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2E85"/>
    <w:multiLevelType w:val="hybridMultilevel"/>
    <w:tmpl w:val="ED1A847A"/>
    <w:lvl w:ilvl="0" w:tplc="A5FC4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76EA1"/>
    <w:multiLevelType w:val="hybridMultilevel"/>
    <w:tmpl w:val="0CE89054"/>
    <w:lvl w:ilvl="0" w:tplc="6DD0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85E63"/>
    <w:multiLevelType w:val="hybridMultilevel"/>
    <w:tmpl w:val="ACD88106"/>
    <w:lvl w:ilvl="0" w:tplc="443E7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E0A17"/>
    <w:multiLevelType w:val="hybridMultilevel"/>
    <w:tmpl w:val="613234B0"/>
    <w:lvl w:ilvl="0" w:tplc="BF30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358F7"/>
    <w:multiLevelType w:val="hybridMultilevel"/>
    <w:tmpl w:val="C1FA1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073E3"/>
    <w:multiLevelType w:val="hybridMultilevel"/>
    <w:tmpl w:val="2AC29D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EC0806"/>
    <w:multiLevelType w:val="hybridMultilevel"/>
    <w:tmpl w:val="F4AAE92C"/>
    <w:lvl w:ilvl="0" w:tplc="0415000F">
      <w:start w:val="1"/>
      <w:numFmt w:val="decimal"/>
      <w:lvlText w:val="%1."/>
      <w:lvlJc w:val="left"/>
      <w:pPr>
        <w:ind w:left="-918" w:hanging="360"/>
      </w:pPr>
    </w:lvl>
    <w:lvl w:ilvl="1" w:tplc="04150019" w:tentative="1">
      <w:start w:val="1"/>
      <w:numFmt w:val="lowerLetter"/>
      <w:lvlText w:val="%2."/>
      <w:lvlJc w:val="left"/>
      <w:pPr>
        <w:ind w:left="-198" w:hanging="360"/>
      </w:pPr>
    </w:lvl>
    <w:lvl w:ilvl="2" w:tplc="0415001B" w:tentative="1">
      <w:start w:val="1"/>
      <w:numFmt w:val="lowerRoman"/>
      <w:lvlText w:val="%3."/>
      <w:lvlJc w:val="right"/>
      <w:pPr>
        <w:ind w:left="522" w:hanging="180"/>
      </w:pPr>
    </w:lvl>
    <w:lvl w:ilvl="3" w:tplc="0415000F" w:tentative="1">
      <w:start w:val="1"/>
      <w:numFmt w:val="decimal"/>
      <w:lvlText w:val="%4."/>
      <w:lvlJc w:val="left"/>
      <w:pPr>
        <w:ind w:left="1242" w:hanging="360"/>
      </w:pPr>
    </w:lvl>
    <w:lvl w:ilvl="4" w:tplc="04150019" w:tentative="1">
      <w:start w:val="1"/>
      <w:numFmt w:val="lowerLetter"/>
      <w:lvlText w:val="%5."/>
      <w:lvlJc w:val="left"/>
      <w:pPr>
        <w:ind w:left="1962" w:hanging="360"/>
      </w:pPr>
    </w:lvl>
    <w:lvl w:ilvl="5" w:tplc="0415001B" w:tentative="1">
      <w:start w:val="1"/>
      <w:numFmt w:val="lowerRoman"/>
      <w:lvlText w:val="%6."/>
      <w:lvlJc w:val="right"/>
      <w:pPr>
        <w:ind w:left="2682" w:hanging="180"/>
      </w:pPr>
    </w:lvl>
    <w:lvl w:ilvl="6" w:tplc="0415000F" w:tentative="1">
      <w:start w:val="1"/>
      <w:numFmt w:val="decimal"/>
      <w:lvlText w:val="%7."/>
      <w:lvlJc w:val="left"/>
      <w:pPr>
        <w:ind w:left="3402" w:hanging="360"/>
      </w:pPr>
    </w:lvl>
    <w:lvl w:ilvl="7" w:tplc="04150019" w:tentative="1">
      <w:start w:val="1"/>
      <w:numFmt w:val="lowerLetter"/>
      <w:lvlText w:val="%8."/>
      <w:lvlJc w:val="left"/>
      <w:pPr>
        <w:ind w:left="4122" w:hanging="360"/>
      </w:pPr>
    </w:lvl>
    <w:lvl w:ilvl="8" w:tplc="0415001B" w:tentative="1">
      <w:start w:val="1"/>
      <w:numFmt w:val="lowerRoman"/>
      <w:lvlText w:val="%9."/>
      <w:lvlJc w:val="right"/>
      <w:pPr>
        <w:ind w:left="4842" w:hanging="180"/>
      </w:pPr>
    </w:lvl>
  </w:abstractNum>
  <w:abstractNum w:abstractNumId="17" w15:restartNumberingAfterBreak="0">
    <w:nsid w:val="4B333095"/>
    <w:multiLevelType w:val="hybridMultilevel"/>
    <w:tmpl w:val="C8200230"/>
    <w:lvl w:ilvl="0" w:tplc="4DA2938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8F0E987C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FA02ACE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50297748"/>
    <w:multiLevelType w:val="hybridMultilevel"/>
    <w:tmpl w:val="BC4E8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7471C"/>
    <w:multiLevelType w:val="hybridMultilevel"/>
    <w:tmpl w:val="6292EB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1B1BFD"/>
    <w:multiLevelType w:val="hybridMultilevel"/>
    <w:tmpl w:val="ED9C2CDE"/>
    <w:lvl w:ilvl="0" w:tplc="B78C207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37596"/>
    <w:multiLevelType w:val="hybridMultilevel"/>
    <w:tmpl w:val="880EF0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6C6F36"/>
    <w:multiLevelType w:val="hybridMultilevel"/>
    <w:tmpl w:val="79E611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A274F4"/>
    <w:multiLevelType w:val="hybridMultilevel"/>
    <w:tmpl w:val="266AFDA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8B7E49"/>
    <w:multiLevelType w:val="hybridMultilevel"/>
    <w:tmpl w:val="0D5E43B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75167C"/>
    <w:multiLevelType w:val="hybridMultilevel"/>
    <w:tmpl w:val="B3F2F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16C47"/>
    <w:multiLevelType w:val="hybridMultilevel"/>
    <w:tmpl w:val="1D8253A6"/>
    <w:lvl w:ilvl="0" w:tplc="F2149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1456A"/>
    <w:multiLevelType w:val="hybridMultilevel"/>
    <w:tmpl w:val="47EC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67235"/>
    <w:multiLevelType w:val="hybridMultilevel"/>
    <w:tmpl w:val="311207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29" w15:restartNumberingAfterBreak="0">
    <w:nsid w:val="750C1E64"/>
    <w:multiLevelType w:val="hybridMultilevel"/>
    <w:tmpl w:val="33FE2588"/>
    <w:lvl w:ilvl="0" w:tplc="4FBEA5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B53FC"/>
    <w:multiLevelType w:val="hybridMultilevel"/>
    <w:tmpl w:val="5A0281E6"/>
    <w:lvl w:ilvl="0" w:tplc="C3A05F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855E3B"/>
    <w:multiLevelType w:val="hybridMultilevel"/>
    <w:tmpl w:val="7A56BF86"/>
    <w:lvl w:ilvl="0" w:tplc="D3F26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26"/>
  </w:num>
  <w:num w:numId="4">
    <w:abstractNumId w:val="13"/>
  </w:num>
  <w:num w:numId="5">
    <w:abstractNumId w:val="23"/>
  </w:num>
  <w:num w:numId="6">
    <w:abstractNumId w:val="29"/>
  </w:num>
  <w:num w:numId="7">
    <w:abstractNumId w:val="11"/>
  </w:num>
  <w:num w:numId="8">
    <w:abstractNumId w:val="15"/>
  </w:num>
  <w:num w:numId="9">
    <w:abstractNumId w:val="7"/>
  </w:num>
  <w:num w:numId="10">
    <w:abstractNumId w:val="5"/>
  </w:num>
  <w:num w:numId="11">
    <w:abstractNumId w:val="10"/>
  </w:num>
  <w:num w:numId="12">
    <w:abstractNumId w:val="17"/>
  </w:num>
  <w:num w:numId="13">
    <w:abstractNumId w:val="31"/>
  </w:num>
  <w:num w:numId="14">
    <w:abstractNumId w:val="8"/>
  </w:num>
  <w:num w:numId="15">
    <w:abstractNumId w:val="30"/>
  </w:num>
  <w:num w:numId="16">
    <w:abstractNumId w:val="1"/>
  </w:num>
  <w:num w:numId="17">
    <w:abstractNumId w:val="20"/>
  </w:num>
  <w:num w:numId="18">
    <w:abstractNumId w:val="18"/>
  </w:num>
  <w:num w:numId="19">
    <w:abstractNumId w:val="28"/>
  </w:num>
  <w:num w:numId="20">
    <w:abstractNumId w:val="14"/>
  </w:num>
  <w:num w:numId="21">
    <w:abstractNumId w:val="21"/>
  </w:num>
  <w:num w:numId="22">
    <w:abstractNumId w:val="3"/>
  </w:num>
  <w:num w:numId="23">
    <w:abstractNumId w:val="24"/>
  </w:num>
  <w:num w:numId="24">
    <w:abstractNumId w:val="25"/>
  </w:num>
  <w:num w:numId="25">
    <w:abstractNumId w:val="2"/>
  </w:num>
  <w:num w:numId="26">
    <w:abstractNumId w:val="27"/>
  </w:num>
  <w:num w:numId="27">
    <w:abstractNumId w:val="9"/>
  </w:num>
  <w:num w:numId="28">
    <w:abstractNumId w:val="0"/>
  </w:num>
  <w:num w:numId="29">
    <w:abstractNumId w:val="6"/>
  </w:num>
  <w:num w:numId="30">
    <w:abstractNumId w:val="12"/>
  </w:num>
  <w:num w:numId="31">
    <w:abstractNumId w:val="22"/>
  </w:num>
  <w:num w:numId="3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0B"/>
    <w:rsid w:val="00037568"/>
    <w:rsid w:val="00077922"/>
    <w:rsid w:val="00090FE7"/>
    <w:rsid w:val="00095DCE"/>
    <w:rsid w:val="00097CF0"/>
    <w:rsid w:val="000B2E21"/>
    <w:rsid w:val="000B4A57"/>
    <w:rsid w:val="000D22FF"/>
    <w:rsid w:val="000D3190"/>
    <w:rsid w:val="001142A7"/>
    <w:rsid w:val="00126C2C"/>
    <w:rsid w:val="00127FCA"/>
    <w:rsid w:val="00195082"/>
    <w:rsid w:val="00195E18"/>
    <w:rsid w:val="001A3BD2"/>
    <w:rsid w:val="001C01AC"/>
    <w:rsid w:val="001C1D5D"/>
    <w:rsid w:val="001E2EF8"/>
    <w:rsid w:val="001E484C"/>
    <w:rsid w:val="00210D9A"/>
    <w:rsid w:val="00213BE0"/>
    <w:rsid w:val="00232186"/>
    <w:rsid w:val="002431B3"/>
    <w:rsid w:val="0028187C"/>
    <w:rsid w:val="0028643E"/>
    <w:rsid w:val="002978E6"/>
    <w:rsid w:val="002E2E68"/>
    <w:rsid w:val="002E5CB6"/>
    <w:rsid w:val="002E6121"/>
    <w:rsid w:val="002F6613"/>
    <w:rsid w:val="00321AD2"/>
    <w:rsid w:val="00331312"/>
    <w:rsid w:val="00360D49"/>
    <w:rsid w:val="00377575"/>
    <w:rsid w:val="00391890"/>
    <w:rsid w:val="003C1083"/>
    <w:rsid w:val="003C5E0B"/>
    <w:rsid w:val="003E7B77"/>
    <w:rsid w:val="003F4C66"/>
    <w:rsid w:val="0044542A"/>
    <w:rsid w:val="00464C8C"/>
    <w:rsid w:val="004737FC"/>
    <w:rsid w:val="00485BBD"/>
    <w:rsid w:val="00493544"/>
    <w:rsid w:val="00495055"/>
    <w:rsid w:val="004959D5"/>
    <w:rsid w:val="004A171B"/>
    <w:rsid w:val="004B5B1A"/>
    <w:rsid w:val="004C0724"/>
    <w:rsid w:val="004D466D"/>
    <w:rsid w:val="004F49F5"/>
    <w:rsid w:val="0053160C"/>
    <w:rsid w:val="00554FE7"/>
    <w:rsid w:val="0055640A"/>
    <w:rsid w:val="00562AE9"/>
    <w:rsid w:val="0056501D"/>
    <w:rsid w:val="005660EF"/>
    <w:rsid w:val="005776BF"/>
    <w:rsid w:val="00586E07"/>
    <w:rsid w:val="00592649"/>
    <w:rsid w:val="005B47A5"/>
    <w:rsid w:val="00635672"/>
    <w:rsid w:val="006827D4"/>
    <w:rsid w:val="00686927"/>
    <w:rsid w:val="006A113D"/>
    <w:rsid w:val="006A3FA0"/>
    <w:rsid w:val="006A4DD4"/>
    <w:rsid w:val="006A531B"/>
    <w:rsid w:val="006B3FFA"/>
    <w:rsid w:val="006B489E"/>
    <w:rsid w:val="006C34A5"/>
    <w:rsid w:val="006C3B82"/>
    <w:rsid w:val="006D02F7"/>
    <w:rsid w:val="006D1109"/>
    <w:rsid w:val="006D2CDF"/>
    <w:rsid w:val="006D4B1F"/>
    <w:rsid w:val="006E3D70"/>
    <w:rsid w:val="006F051F"/>
    <w:rsid w:val="006F27BB"/>
    <w:rsid w:val="006F3E7B"/>
    <w:rsid w:val="00720E17"/>
    <w:rsid w:val="007218EC"/>
    <w:rsid w:val="00734C24"/>
    <w:rsid w:val="00777795"/>
    <w:rsid w:val="007C4CE1"/>
    <w:rsid w:val="007D29E7"/>
    <w:rsid w:val="007D3611"/>
    <w:rsid w:val="007E5929"/>
    <w:rsid w:val="007F1C0C"/>
    <w:rsid w:val="007F1C23"/>
    <w:rsid w:val="007F5C89"/>
    <w:rsid w:val="00805F95"/>
    <w:rsid w:val="008123A5"/>
    <w:rsid w:val="008221B8"/>
    <w:rsid w:val="00850372"/>
    <w:rsid w:val="00853283"/>
    <w:rsid w:val="008577A7"/>
    <w:rsid w:val="00865F16"/>
    <w:rsid w:val="00875FC9"/>
    <w:rsid w:val="008B3CEE"/>
    <w:rsid w:val="008F61FC"/>
    <w:rsid w:val="00925B13"/>
    <w:rsid w:val="00935765"/>
    <w:rsid w:val="00951519"/>
    <w:rsid w:val="009E6237"/>
    <w:rsid w:val="00A11E3E"/>
    <w:rsid w:val="00A125D9"/>
    <w:rsid w:val="00A201BC"/>
    <w:rsid w:val="00A5105B"/>
    <w:rsid w:val="00A5113A"/>
    <w:rsid w:val="00A64B67"/>
    <w:rsid w:val="00A70618"/>
    <w:rsid w:val="00A82060"/>
    <w:rsid w:val="00A95665"/>
    <w:rsid w:val="00AA6EBD"/>
    <w:rsid w:val="00AA7664"/>
    <w:rsid w:val="00AB3CE9"/>
    <w:rsid w:val="00AB75B8"/>
    <w:rsid w:val="00AC4536"/>
    <w:rsid w:val="00AF0956"/>
    <w:rsid w:val="00B07B9D"/>
    <w:rsid w:val="00B14841"/>
    <w:rsid w:val="00B14F40"/>
    <w:rsid w:val="00B30E5F"/>
    <w:rsid w:val="00B922D4"/>
    <w:rsid w:val="00BA6CCD"/>
    <w:rsid w:val="00BB0EF3"/>
    <w:rsid w:val="00BB6536"/>
    <w:rsid w:val="00BC7D69"/>
    <w:rsid w:val="00BE7B8A"/>
    <w:rsid w:val="00C000DC"/>
    <w:rsid w:val="00C00D70"/>
    <w:rsid w:val="00C41C75"/>
    <w:rsid w:val="00C71B63"/>
    <w:rsid w:val="00C73BFE"/>
    <w:rsid w:val="00C77EAE"/>
    <w:rsid w:val="00C830C0"/>
    <w:rsid w:val="00CA71F6"/>
    <w:rsid w:val="00CC7383"/>
    <w:rsid w:val="00CE5065"/>
    <w:rsid w:val="00D00A95"/>
    <w:rsid w:val="00D03948"/>
    <w:rsid w:val="00D25CCC"/>
    <w:rsid w:val="00D3157B"/>
    <w:rsid w:val="00D42311"/>
    <w:rsid w:val="00D5219C"/>
    <w:rsid w:val="00D526FA"/>
    <w:rsid w:val="00D8265A"/>
    <w:rsid w:val="00D96453"/>
    <w:rsid w:val="00DE1D7F"/>
    <w:rsid w:val="00DF2048"/>
    <w:rsid w:val="00E11300"/>
    <w:rsid w:val="00E12FEE"/>
    <w:rsid w:val="00E130A4"/>
    <w:rsid w:val="00E13D92"/>
    <w:rsid w:val="00E1708A"/>
    <w:rsid w:val="00E2000B"/>
    <w:rsid w:val="00E3224A"/>
    <w:rsid w:val="00E505AD"/>
    <w:rsid w:val="00E5116D"/>
    <w:rsid w:val="00E5357D"/>
    <w:rsid w:val="00E56D18"/>
    <w:rsid w:val="00E63CE1"/>
    <w:rsid w:val="00EA3D65"/>
    <w:rsid w:val="00EA7D6C"/>
    <w:rsid w:val="00EA7FEE"/>
    <w:rsid w:val="00EB55DF"/>
    <w:rsid w:val="00EC528A"/>
    <w:rsid w:val="00EE1002"/>
    <w:rsid w:val="00EE765E"/>
    <w:rsid w:val="00EF4DB4"/>
    <w:rsid w:val="00F03070"/>
    <w:rsid w:val="00F06528"/>
    <w:rsid w:val="00F16D3E"/>
    <w:rsid w:val="00F2039B"/>
    <w:rsid w:val="00F22CB8"/>
    <w:rsid w:val="00F3225B"/>
    <w:rsid w:val="00F52428"/>
    <w:rsid w:val="00F66DDF"/>
    <w:rsid w:val="00F946DD"/>
    <w:rsid w:val="00FB1F45"/>
    <w:rsid w:val="00FB61B4"/>
    <w:rsid w:val="00F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4085"/>
  <w15:chartTrackingRefBased/>
  <w15:docId w15:val="{B701850E-BB08-4C91-9AA6-2782EA41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0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4A5"/>
  </w:style>
  <w:style w:type="paragraph" w:styleId="Stopka">
    <w:name w:val="footer"/>
    <w:basedOn w:val="Normalny"/>
    <w:link w:val="StopkaZnak"/>
    <w:uiPriority w:val="99"/>
    <w:unhideWhenUsed/>
    <w:rsid w:val="006C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4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9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9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9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91DC-EE3A-44C6-B5DC-23964FA7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Świątczak</dc:creator>
  <cp:keywords/>
  <dc:description/>
  <cp:lastModifiedBy>Klaudia Świątczak</cp:lastModifiedBy>
  <cp:revision>12</cp:revision>
  <cp:lastPrinted>2023-05-26T10:52:00Z</cp:lastPrinted>
  <dcterms:created xsi:type="dcterms:W3CDTF">2023-05-26T08:06:00Z</dcterms:created>
  <dcterms:modified xsi:type="dcterms:W3CDTF">2023-05-26T10:52:00Z</dcterms:modified>
</cp:coreProperties>
</file>