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E6" w:rsidRDefault="003521E6" w:rsidP="003521E6">
      <w:pPr>
        <w:spacing w:after="240"/>
      </w:pPr>
      <w:r>
        <w:t xml:space="preserve">Ogłoszenie nr 516628-N-2020 z dnia 2020-03-31 r. </w:t>
      </w:r>
    </w:p>
    <w:p w:rsidR="003521E6" w:rsidRDefault="003521E6" w:rsidP="003521E6">
      <w:pPr>
        <w:jc w:val="center"/>
      </w:pPr>
      <w:r>
        <w:t xml:space="preserve">Samodzielny Publiczny Zakład Opieki Zdrowotnej Centralny Szpital Kliniczny Uniwersytetu Medycznego w Łodzi: Wymiana dźwigu szpitalnego w budynku Centralnego Szpitala Klinicznego Uniwersytetu Medycznego w Łodzi przy ul. Pomorskiej 251. </w:t>
      </w:r>
      <w:r>
        <w:br/>
        <w:t xml:space="preserve">OGŁOSZENIE O ZAMÓWIENIU - Dostawy </w:t>
      </w:r>
    </w:p>
    <w:p w:rsidR="003521E6" w:rsidRDefault="003521E6" w:rsidP="003521E6">
      <w:r>
        <w:rPr>
          <w:b/>
          <w:bCs/>
        </w:rPr>
        <w:t>Zamieszczanie ogłoszenia:</w:t>
      </w:r>
      <w:r>
        <w:t xml:space="preserve"> Zamieszczanie obowiązkowe </w:t>
      </w:r>
    </w:p>
    <w:p w:rsidR="003521E6" w:rsidRDefault="003521E6" w:rsidP="003521E6">
      <w:r>
        <w:rPr>
          <w:b/>
          <w:bCs/>
        </w:rPr>
        <w:t>Ogłoszenie dotyczy:</w:t>
      </w:r>
      <w:r>
        <w:t xml:space="preserve"> Zamówienia publicznego </w:t>
      </w:r>
    </w:p>
    <w:p w:rsidR="003521E6" w:rsidRDefault="003521E6" w:rsidP="003521E6">
      <w:r>
        <w:rPr>
          <w:b/>
          <w:bCs/>
        </w:rPr>
        <w:t xml:space="preserve">Zamówienie dotyczy projektu lub programu współfinansowanego ze środków Unii Europejskiej </w:t>
      </w:r>
    </w:p>
    <w:p w:rsidR="003521E6" w:rsidRDefault="003521E6" w:rsidP="003521E6">
      <w:r>
        <w:t xml:space="preserve">Nie </w:t>
      </w:r>
    </w:p>
    <w:p w:rsidR="003521E6" w:rsidRDefault="003521E6" w:rsidP="003521E6">
      <w:r>
        <w:br/>
      </w:r>
      <w:r>
        <w:rPr>
          <w:b/>
          <w:bCs/>
        </w:rPr>
        <w:t>Nazwa projektu lub programu</w:t>
      </w:r>
      <w:r>
        <w:t xml:space="preserve"> </w:t>
      </w:r>
      <w:r>
        <w:br/>
      </w:r>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21E6" w:rsidRDefault="003521E6" w:rsidP="003521E6">
      <w:r>
        <w:t xml:space="preserve">Nie </w:t>
      </w:r>
    </w:p>
    <w:p w:rsidR="003521E6" w:rsidRDefault="003521E6" w:rsidP="003521E6">
      <w: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br/>
      </w:r>
    </w:p>
    <w:p w:rsidR="003521E6" w:rsidRDefault="003521E6" w:rsidP="003521E6">
      <w:r>
        <w:rPr>
          <w:u w:val="single"/>
        </w:rPr>
        <w:t>SEKCJA I: ZAMAWIAJĄCY</w:t>
      </w:r>
      <w:r>
        <w:t xml:space="preserve"> </w:t>
      </w:r>
    </w:p>
    <w:p w:rsidR="003521E6" w:rsidRDefault="003521E6" w:rsidP="003521E6">
      <w:r>
        <w:rPr>
          <w:b/>
          <w:bCs/>
        </w:rPr>
        <w:t xml:space="preserve">Postępowanie przeprowadza centralny zamawiający </w:t>
      </w:r>
    </w:p>
    <w:p w:rsidR="003521E6" w:rsidRDefault="003521E6" w:rsidP="003521E6">
      <w:r>
        <w:t xml:space="preserve">Nie </w:t>
      </w:r>
    </w:p>
    <w:p w:rsidR="003521E6" w:rsidRDefault="003521E6" w:rsidP="003521E6">
      <w:r>
        <w:rPr>
          <w:b/>
          <w:bCs/>
        </w:rPr>
        <w:t xml:space="preserve">Postępowanie przeprowadza podmiot, któremu zamawiający powierzył/powierzyli przeprowadzenie postępowania </w:t>
      </w:r>
    </w:p>
    <w:p w:rsidR="003521E6" w:rsidRDefault="003521E6" w:rsidP="003521E6">
      <w:r>
        <w:t xml:space="preserve">Nie </w:t>
      </w:r>
    </w:p>
    <w:p w:rsidR="003521E6" w:rsidRDefault="003521E6" w:rsidP="003521E6">
      <w:r>
        <w:rPr>
          <w:b/>
          <w:bCs/>
        </w:rPr>
        <w:t>Informacje na temat podmiotu któremu zamawiający powierzył/powierzyli prowadzenie postępowania:</w:t>
      </w:r>
      <w:r>
        <w:t xml:space="preserve"> </w:t>
      </w:r>
      <w:r>
        <w:br/>
      </w:r>
      <w:r>
        <w:rPr>
          <w:b/>
          <w:bCs/>
        </w:rPr>
        <w:t>Postępowanie jest przeprowadzane wspólnie przez zamawiających</w:t>
      </w:r>
      <w:r>
        <w:t xml:space="preserve"> </w:t>
      </w:r>
    </w:p>
    <w:p w:rsidR="003521E6" w:rsidRDefault="003521E6" w:rsidP="003521E6">
      <w:r>
        <w:t xml:space="preserve">Nie </w:t>
      </w:r>
    </w:p>
    <w:p w:rsidR="003521E6" w:rsidRDefault="003521E6" w:rsidP="003521E6">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rsidR="003521E6" w:rsidRDefault="003521E6" w:rsidP="003521E6">
      <w:r>
        <w:t xml:space="preserve">Nie </w:t>
      </w:r>
    </w:p>
    <w:p w:rsidR="003521E6" w:rsidRDefault="003521E6" w:rsidP="003521E6">
      <w:r>
        <w:rPr>
          <w:b/>
          <w:bCs/>
        </w:rPr>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rsidR="003521E6" w:rsidRDefault="003521E6" w:rsidP="003521E6">
      <w:r>
        <w:rPr>
          <w:b/>
          <w:bCs/>
        </w:rPr>
        <w:t xml:space="preserve">I. 1) NAZWA I ADRES: </w:t>
      </w:r>
      <w:r>
        <w:t xml:space="preserve">Samodzielny Publiczny Zakład Opieki Zdrowotnej Centralny Szpital Kliniczny Uniwersytetu Medycznego w Łodzi, krajowy numer identyfikacyjny 47214755900000, ul. </w:t>
      </w:r>
      <w:r>
        <w:lastRenderedPageBreak/>
        <w:t xml:space="preserve">ul. Pomorska  251 , 92-213  Łódź, woj. łódzkie, państwo Polska, tel. 42 675 75 00, e-mail zam.publ@csk.umed.pl, faks 42 678 92 68. </w:t>
      </w:r>
      <w:r>
        <w:br/>
        <w:t xml:space="preserve">Adres strony internetowej (URL): www.csk.umed.pl </w:t>
      </w:r>
      <w:r>
        <w:br/>
        <w:t xml:space="preserve">Adres profilu nabywcy: www.csk.umed.pl </w:t>
      </w:r>
      <w:r>
        <w:br/>
        <w:t xml:space="preserve">Adres strony internetowej pod którym można uzyskać dostęp do narzędzi i urządzeń lub formatów plików, które nie są ogólnie dostępne </w:t>
      </w:r>
    </w:p>
    <w:p w:rsidR="003521E6" w:rsidRDefault="003521E6" w:rsidP="003521E6">
      <w:r>
        <w:rPr>
          <w:b/>
          <w:bCs/>
        </w:rPr>
        <w:t xml:space="preserve">I. 2) RODZAJ ZAMAWIAJĄCEGO: </w:t>
      </w:r>
      <w:r>
        <w:t xml:space="preserve">Inny (proszę określić): </w:t>
      </w:r>
      <w:r>
        <w:br/>
        <w:t xml:space="preserve">SP ZOZ </w:t>
      </w:r>
    </w:p>
    <w:p w:rsidR="003521E6" w:rsidRDefault="003521E6" w:rsidP="003521E6">
      <w:r>
        <w:rPr>
          <w:b/>
          <w:bCs/>
        </w:rPr>
        <w:t xml:space="preserve">I.3) WSPÓLNE UDZIELANIE ZAMÓWIENIA </w:t>
      </w:r>
      <w:r>
        <w:rPr>
          <w:b/>
          <w:bCs/>
          <w:i/>
          <w:iCs/>
        </w:rPr>
        <w:t>(jeżeli dotyczy)</w:t>
      </w:r>
      <w:r>
        <w:rPr>
          <w:b/>
          <w:bCs/>
        </w:rPr>
        <w:t xml:space="preserve">: </w:t>
      </w:r>
    </w:p>
    <w:p w:rsidR="003521E6" w:rsidRDefault="003521E6" w:rsidP="003521E6">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rsidR="003521E6" w:rsidRDefault="003521E6" w:rsidP="003521E6">
      <w:r>
        <w:rPr>
          <w:b/>
          <w:bCs/>
        </w:rPr>
        <w:t xml:space="preserve">I.4) KOMUNIKACJA: </w:t>
      </w:r>
      <w:r>
        <w:br/>
      </w:r>
      <w:r>
        <w:rPr>
          <w:b/>
          <w:bCs/>
        </w:rPr>
        <w:t>Nieograniczony, pełny i bezpośredni dostęp do dokumentów z postępowania można uzyskać pod adresem (URL)</w:t>
      </w:r>
      <w:r>
        <w:t xml:space="preserve"> </w:t>
      </w:r>
    </w:p>
    <w:p w:rsidR="003521E6" w:rsidRDefault="003521E6" w:rsidP="003521E6">
      <w:r>
        <w:t xml:space="preserve">Tak </w:t>
      </w:r>
      <w:r>
        <w:br/>
        <w:t xml:space="preserve">www.csk.umed.pl </w:t>
      </w:r>
    </w:p>
    <w:p w:rsidR="003521E6" w:rsidRDefault="003521E6" w:rsidP="003521E6">
      <w:r>
        <w:br/>
      </w:r>
      <w:r>
        <w:rPr>
          <w:b/>
          <w:bCs/>
        </w:rPr>
        <w:t xml:space="preserve">Adres strony internetowej, na której zamieszczona będzie specyfikacja istotnych warunków zamówienia </w:t>
      </w:r>
    </w:p>
    <w:p w:rsidR="003521E6" w:rsidRDefault="003521E6" w:rsidP="003521E6">
      <w:r>
        <w:t xml:space="preserve">Tak </w:t>
      </w:r>
      <w:r>
        <w:br/>
        <w:t xml:space="preserve">www.csk.umed.pl </w:t>
      </w:r>
    </w:p>
    <w:p w:rsidR="003521E6" w:rsidRDefault="003521E6" w:rsidP="003521E6">
      <w:r>
        <w:br/>
      </w:r>
      <w:r>
        <w:rPr>
          <w:b/>
          <w:bCs/>
        </w:rPr>
        <w:t xml:space="preserve">Dostęp do dokumentów z postępowania jest ograniczony - więcej informacji można uzyskać pod adresem </w:t>
      </w:r>
    </w:p>
    <w:p w:rsidR="003521E6" w:rsidRDefault="003521E6" w:rsidP="003521E6">
      <w:r>
        <w:t xml:space="preserve">Nie </w:t>
      </w:r>
      <w:r>
        <w:br/>
      </w:r>
      <w:r>
        <w:br/>
      </w:r>
      <w:r>
        <w:rPr>
          <w:b/>
          <w:bCs/>
        </w:rPr>
        <w:t>Oferty lub wnioski o dopuszczenie do udziału w postępowaniu należy przesyłać:</w:t>
      </w:r>
      <w:r>
        <w:t xml:space="preserve"> </w:t>
      </w:r>
      <w:r>
        <w:br/>
      </w:r>
      <w:r>
        <w:rPr>
          <w:b/>
          <w:bCs/>
        </w:rPr>
        <w:t>Elektronicznie</w:t>
      </w:r>
      <w:r>
        <w:t xml:space="preserve"> </w:t>
      </w:r>
    </w:p>
    <w:p w:rsidR="003521E6" w:rsidRDefault="003521E6" w:rsidP="003521E6">
      <w:r>
        <w:t xml:space="preserve">Nie </w:t>
      </w:r>
      <w:r>
        <w:br/>
        <w:t xml:space="preserve">adres </w:t>
      </w:r>
      <w:r>
        <w:br/>
      </w:r>
    </w:p>
    <w:p w:rsidR="003521E6" w:rsidRDefault="003521E6" w:rsidP="003521E6">
      <w:r>
        <w:rPr>
          <w:b/>
          <w:bCs/>
        </w:rPr>
        <w:t>Dopuszczone jest przesłanie ofert lub wniosków o dopuszczenie do udziału w postępowaniu w inny sposób:</w:t>
      </w:r>
      <w:r>
        <w:t xml:space="preserve"> </w:t>
      </w:r>
      <w:r>
        <w:br/>
        <w:t xml:space="preserve">Nie </w:t>
      </w:r>
      <w:r>
        <w:br/>
        <w:t xml:space="preserve">Inny sposób: </w:t>
      </w:r>
      <w:r>
        <w:br/>
      </w:r>
      <w:r>
        <w:br/>
      </w:r>
      <w:r>
        <w:rPr>
          <w:b/>
          <w:bCs/>
        </w:rPr>
        <w:t>Wymagane jest przesłanie ofert lub wniosków o dopuszczenie do udziału w postępowaniu w inny sposób:</w:t>
      </w:r>
      <w:r>
        <w:t xml:space="preserve"> </w:t>
      </w:r>
      <w:r>
        <w:br/>
        <w:t xml:space="preserve">Tak </w:t>
      </w:r>
      <w:r>
        <w:br/>
        <w:t xml:space="preserve">Inny sposób: </w:t>
      </w:r>
      <w:r>
        <w:br/>
        <w:t xml:space="preserve">pisemnie </w:t>
      </w:r>
      <w:r>
        <w:br/>
        <w:t xml:space="preserve">Adres: </w:t>
      </w:r>
      <w:r>
        <w:br/>
        <w:t xml:space="preserve">j.w. </w:t>
      </w:r>
    </w:p>
    <w:p w:rsidR="003521E6" w:rsidRDefault="003521E6" w:rsidP="003521E6">
      <w:r>
        <w:rPr>
          <w:b/>
          <w:bCs/>
        </w:rPr>
        <w:lastRenderedPageBreak/>
        <w:t>Komunikacja elektroniczna wymaga korzystania z narzędzi i urządzeń lub formatów plików, które nie są ogólnie dostępne</w:t>
      </w:r>
      <w:r>
        <w:t xml:space="preserve"> </w:t>
      </w:r>
    </w:p>
    <w:p w:rsidR="003521E6" w:rsidRDefault="003521E6" w:rsidP="003521E6">
      <w:r>
        <w:t xml:space="preserve">Nie </w:t>
      </w:r>
      <w:r>
        <w:br/>
        <w:t xml:space="preserve">Nieograniczony, pełny, bezpośredni i bezpłatny dostęp do tych narzędzi można uzyskać pod adresem: (URL) </w:t>
      </w:r>
      <w:r>
        <w:br/>
      </w:r>
    </w:p>
    <w:p w:rsidR="003521E6" w:rsidRDefault="003521E6" w:rsidP="003521E6">
      <w:r>
        <w:rPr>
          <w:u w:val="single"/>
        </w:rPr>
        <w:t xml:space="preserve">SEKCJA II: PRZEDMIOT ZAMÓWIENIA </w:t>
      </w:r>
    </w:p>
    <w:p w:rsidR="003521E6" w:rsidRDefault="003521E6" w:rsidP="003521E6">
      <w:r>
        <w:br/>
      </w:r>
      <w:r>
        <w:rPr>
          <w:b/>
          <w:bCs/>
        </w:rPr>
        <w:t xml:space="preserve">II.1) Nazwa nadana zamówieniu przez zamawiającego: </w:t>
      </w:r>
      <w:r>
        <w:t xml:space="preserve">Wymiana dźwigu szpitalnego w budynku Centralnego Szpitala Klinicznego Uniwersytetu Medycznego w Łodzi przy ul. Pomorskiej 251. </w:t>
      </w:r>
      <w:r>
        <w:br/>
      </w:r>
      <w:r>
        <w:rPr>
          <w:b/>
          <w:bCs/>
        </w:rPr>
        <w:t xml:space="preserve">Numer referencyjny: </w:t>
      </w:r>
      <w:r>
        <w:t xml:space="preserve">ZP/22/2020 </w:t>
      </w:r>
      <w:r>
        <w:br/>
      </w:r>
      <w:r>
        <w:rPr>
          <w:b/>
          <w:bCs/>
        </w:rPr>
        <w:t xml:space="preserve">Przed wszczęciem postępowania o udzielenie zamówienia przeprowadzono dialog techniczny </w:t>
      </w:r>
    </w:p>
    <w:p w:rsidR="003521E6" w:rsidRDefault="003521E6" w:rsidP="003521E6">
      <w:pPr>
        <w:jc w:val="both"/>
      </w:pPr>
      <w:r>
        <w:t xml:space="preserve">Nie </w:t>
      </w:r>
    </w:p>
    <w:p w:rsidR="003521E6" w:rsidRDefault="003521E6" w:rsidP="003521E6">
      <w:r>
        <w:br/>
      </w:r>
      <w:r>
        <w:rPr>
          <w:b/>
          <w:bCs/>
        </w:rPr>
        <w:t xml:space="preserve">II.2) Rodzaj zamówienia: </w:t>
      </w:r>
      <w:r>
        <w:t xml:space="preserve">Dostawy </w:t>
      </w:r>
      <w:r>
        <w:br/>
      </w:r>
      <w:r>
        <w:rPr>
          <w:b/>
          <w:bCs/>
        </w:rPr>
        <w:t>II.3) Informacja o możliwości składania ofert częściowych</w:t>
      </w:r>
      <w:r>
        <w:t xml:space="preserve"> </w:t>
      </w:r>
      <w:r>
        <w:br/>
        <w:t xml:space="preserve">Zamówienie podzielone jest na części: </w:t>
      </w:r>
    </w:p>
    <w:p w:rsidR="003521E6" w:rsidRDefault="003521E6" w:rsidP="003521E6">
      <w:r>
        <w:t xml:space="preserve">Nie </w:t>
      </w:r>
      <w:r>
        <w:br/>
      </w:r>
      <w:r>
        <w:rPr>
          <w:b/>
          <w:bCs/>
        </w:rPr>
        <w:t>Oferty lub wnioski o dopuszczenie do udziału w postępowaniu można składać w odniesieniu do:</w:t>
      </w:r>
      <w:r>
        <w:t xml:space="preserve"> </w:t>
      </w:r>
      <w:r>
        <w:br/>
      </w:r>
      <w:r>
        <w:rPr>
          <w:b/>
          <w:bCs/>
        </w:rPr>
        <w:t>Zamawiający zastrzega sobie prawo do udzielenia łącznie następujących części lub grup części:</w:t>
      </w:r>
      <w:r>
        <w:t xml:space="preserve"> </w:t>
      </w:r>
      <w:r>
        <w:br/>
      </w:r>
      <w:r>
        <w:rPr>
          <w:b/>
          <w:bCs/>
        </w:rPr>
        <w:t>Maksymalna liczba części zamówienia, na które może zostać udzielone zamówienie jednemu wykonawcy:</w:t>
      </w:r>
      <w:r>
        <w:t xml:space="preserve"> </w:t>
      </w:r>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1. Przedmiotem zamówienia jest wykonanie prac montażu dźwigu szpitalnego wraz z niezbędnymi towarzyszącymi pracami budowlanymi. Zamówienie dotyczy wykonania dostaw wraz z montażem. 2. Parametry, wymagania techniczne oraz szczegółowe warunki wykonania zadania określa „Specyfikacja techniczna wykonania i odbioru prac instalacyjnych i towarzyszących prac budowlanych oraz informacja BIOZ” oraz „Program funkcjonalno-użytkowy” stanowiące załącznik w cz. B do niniejszej SIWZ. 3. Przedmiotem niniejszego postępowania przetargowego jest wykonanie demontażu i wymiany 1 szt. dźwigu osobowego, na bazie istniejącego szybu, w budynku głównym szpitala przy ul. Pankiewicza16 w Łodzi. 4. Zakres prac obejmuje: - dokonanie inwentaryzacji dźwigu oraz przygotowanie szczegółowego harmonogram rzeczowego realizacji robót, - opracowanie dokumentacji projektowo – montażowej (wykonanie projektu wykonawczego) wraz z uzyskaniem przewidzianych prawem decyzji administracyjnych, - demontaż istniejącego urządzenia dźwigowego wraz osprzętem, dokonanie demontażu (zgodnie z obowiązującymi przepisami) dźwigu szpitalnego. Odzyskane materiały z demontażu dźwigu i wskazane przez Zamawiającego Wykonawca zobowiązany jest wywieźć z terenu budowy i poddać utylizacji (na koszt Wykonawcy). Wykonawca powiadamia Zamawiającego o gotowości wywozu wraz ze wskazaniem materiałów. - dostawę i montaż nowego dźwigu osobowego wraz z nowym osprzętem: dokonanie dostawy nowego dźwigu produkcji seryjnej, nie prototypu, nowoczesnego, w pełni zautomatyzowanego i bezobsługowego oraz dokonanie jego montażu i uruchomienie (zgodnie z obowiązującymi w tym zakresie przepisami w szczególności normą dźwigową EN81.20 i dyrektywą dźwigową) w miejsce dźwigu zdemontowanych urządzeń wyżej opisanych, przy czym dostawa i montaż dotyczą kompletnych urządzeń mechanicznych i elektrycznych dźwigu wraz z wykonaniem niezbędnych do tego prac w tym budowlanych, - transport materiałów, - towarzyszące prace budowlane, odtworzenia powierzchni, naprawy po montażu, usuwania awarii i uszkodzeń </w:t>
      </w:r>
      <w:r>
        <w:lastRenderedPageBreak/>
        <w:t xml:space="preserve">infrastruktury technicznej związanej z wykonywanymi pracami, - uzyskanie decyzji właściwego organu pozwalającej na eksploatację dźwigu, zapewnienie odbiór przez UDT i dopuszczenie do eksploatacji (włącznie z jego rejestracją). - przekazanie dokumentacji oraz przeprowadzenie szkoleń. </w:t>
      </w:r>
      <w:r>
        <w:br/>
      </w:r>
      <w:r>
        <w:br/>
      </w:r>
      <w:r>
        <w:rPr>
          <w:b/>
          <w:bCs/>
        </w:rPr>
        <w:t xml:space="preserve">II.5) Główny kod CPV: </w:t>
      </w:r>
      <w:r>
        <w:t xml:space="preserve">42416100-6 </w:t>
      </w:r>
      <w:r>
        <w:br/>
      </w:r>
      <w:r>
        <w:rPr>
          <w:b/>
          <w:bCs/>
        </w:rPr>
        <w:t>Dodatkowe kody CPV:</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21E6" w:rsidTr="003521E6">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Kod CPV</w:t>
            </w:r>
          </w:p>
        </w:tc>
      </w:tr>
      <w:tr w:rsidR="003521E6" w:rsidTr="003521E6">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43322000-6</w:t>
            </w:r>
          </w:p>
        </w:tc>
      </w:tr>
      <w:tr w:rsidR="003521E6" w:rsidTr="003521E6">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45313100-5</w:t>
            </w:r>
          </w:p>
        </w:tc>
      </w:tr>
      <w:tr w:rsidR="003521E6" w:rsidTr="003521E6">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45311200-2</w:t>
            </w:r>
          </w:p>
        </w:tc>
      </w:tr>
      <w:tr w:rsidR="003521E6" w:rsidTr="003521E6">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50531400-0</w:t>
            </w:r>
          </w:p>
        </w:tc>
      </w:tr>
      <w:tr w:rsidR="003521E6" w:rsidTr="003521E6">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45215140-0</w:t>
            </w:r>
          </w:p>
        </w:tc>
      </w:tr>
    </w:tbl>
    <w:p w:rsidR="003521E6" w:rsidRDefault="003521E6" w:rsidP="003521E6">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p>
    <w:p w:rsidR="003521E6" w:rsidRDefault="003521E6" w:rsidP="003521E6">
      <w:r>
        <w:rPr>
          <w:i/>
          <w:iCs/>
        </w:rPr>
        <w:t>(w przypadku umów ramowych lub dynamicznego systemu zakupów – szacunkowa całkowita maksymalna wartość w całym okresie obowiązywania umowy ramowej lub dynamicznego systemu zakupów)</w:t>
      </w:r>
      <w:r>
        <w:t xml:space="preserve"> </w:t>
      </w:r>
    </w:p>
    <w:p w:rsidR="003521E6" w:rsidRDefault="003521E6" w:rsidP="003521E6">
      <w:r>
        <w:br/>
      </w:r>
      <w:r>
        <w:rPr>
          <w:b/>
          <w:bCs/>
        </w:rPr>
        <w:t xml:space="preserve">II.7) Czy przewiduje się udzielenie zamówień, o których mowa w art. 67 ust. 1 pkt 6 i 7 lub w art. 134 ust. 6 pkt 3 ustawy Pzp: </w:t>
      </w:r>
      <w:r>
        <w:t xml:space="preserve">Tak </w:t>
      </w:r>
      <w:r>
        <w:br/>
        <w:t xml:space="preserve">Określenie przedmiotu, wielkości lub zakresu oraz warunków na jakich zostaną udzielone zamówienia, o których mowa w art. 67 ust. 1 pkt 6 lub w art. 134 ust. 6 pkt 3 ustawy Pzp: Określenie przedmiotu, wielkości lub zakresu oraz warunków na jakich zostaną udzielone zamówienia, o których mowa w art. 67 ust. 1 pkt 6 lub w art. 134 ust. 6 pkt 3 ustawy Pzp: Zamawiający przewiduje udzielenie zamówień uzupełniających zgodnie z art. 67 ust. 1 pkt. 6 ustawy Pzp. w przypadku udzielania dotychczasowemu wykonawcy zamówienia podstawowego. Zamawiający przewiduje udzielenia zamówienia zg. z art. 67 ust. 1 pkt. 6 w wysokości do 10% wartości zamówienia, w przypadku udzielenia, w okresie 3 lat od dnia udzielenia zamówienia podstawowego, dotychczasowemu wykonawcy usług, zamówienia polegającego na powtórzeniu podobnych usług.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wielkość przedmiotu zamówienia zawarte w SIWZ na zamówienie podstawowe. Polegać będzie na powtórzeniu / zwiększeniu usług tożsamych z zakresem prac projektowych opisanym w SIWZ. Oraz warunków na jakich zostaną udzielone zamówienia: Poprzez wykorzystanie ceny usługi prac projektowych zamówienia podstawowego względem zwiększonego zakresu usług. Wysokość wynagrodzenia zostanie ustalona poprzez analogię w odniesieniu do wynagrodzenia zamówienia usług podstawowych </w:t>
      </w:r>
      <w:r>
        <w:br/>
      </w:r>
      <w:r>
        <w:rPr>
          <w:b/>
          <w:bCs/>
        </w:rPr>
        <w:t>II.8) Okres, w którym realizowane będzie zamówienie lub okres, na który została zawarta umowa ramowa lub okres, na który został ustanowiony dynamiczny system zakupów:</w:t>
      </w:r>
      <w:r>
        <w:t xml:space="preserve"> </w:t>
      </w:r>
      <w:r>
        <w:br/>
        <w:t>miesiącach:   </w:t>
      </w:r>
      <w:r>
        <w:rPr>
          <w:i/>
          <w:iCs/>
        </w:rPr>
        <w:t xml:space="preserve"> lub </w:t>
      </w:r>
      <w:r>
        <w:rPr>
          <w:b/>
          <w:bCs/>
        </w:rPr>
        <w:t>dniach:</w:t>
      </w:r>
      <w:r>
        <w:t xml:space="preserve"> 112 </w:t>
      </w:r>
      <w:r>
        <w:br/>
      </w:r>
      <w:r>
        <w:rPr>
          <w:i/>
          <w:iCs/>
        </w:rPr>
        <w:t>lub</w:t>
      </w:r>
      <w:r>
        <w:t xml:space="preserve"> </w:t>
      </w:r>
      <w:r>
        <w:rPr>
          <w:b/>
          <w:bCs/>
        </w:rPr>
        <w:t xml:space="preserve">data rozpoczęcia: </w:t>
      </w:r>
      <w:r>
        <w:t> </w:t>
      </w:r>
      <w:r>
        <w:rPr>
          <w:i/>
          <w:iCs/>
        </w:rPr>
        <w:t xml:space="preserve"> lub </w:t>
      </w:r>
      <w:r>
        <w:rPr>
          <w:b/>
          <w:bCs/>
        </w:rPr>
        <w:t xml:space="preserve">zakończenia: </w:t>
      </w:r>
      <w:r>
        <w:br/>
      </w:r>
      <w:r>
        <w:br/>
      </w:r>
      <w:r>
        <w:rPr>
          <w:b/>
          <w:bCs/>
        </w:rPr>
        <w:t xml:space="preserve">II.9) Informacje dodatkowe: </w:t>
      </w:r>
      <w:r>
        <w:t xml:space="preserve">Termin realizacji – wykonania przedmiotu zamówienia maksymalnie 16 tygodni (tj. 112 dni) od dnia podpisania umowy. </w:t>
      </w:r>
    </w:p>
    <w:p w:rsidR="003521E6" w:rsidRDefault="003521E6" w:rsidP="003521E6"/>
    <w:p w:rsidR="003521E6" w:rsidRDefault="003521E6" w:rsidP="003521E6">
      <w:r>
        <w:rPr>
          <w:u w:val="single"/>
        </w:rPr>
        <w:lastRenderedPageBreak/>
        <w:t xml:space="preserve">SEKCJA III: INFORMACJE O CHARAKTERZE PRAWNYM, EKONOMICZNYM, FINANSOWYM I TECHNICZNYM </w:t>
      </w:r>
    </w:p>
    <w:p w:rsidR="003521E6" w:rsidRDefault="003521E6" w:rsidP="003521E6">
      <w:r>
        <w:rPr>
          <w:b/>
          <w:bCs/>
        </w:rPr>
        <w:t xml:space="preserve">III.1) WARUNKI UDZIAŁU W POSTĘPOWANIU </w:t>
      </w:r>
    </w:p>
    <w:p w:rsidR="003521E6" w:rsidRDefault="003521E6" w:rsidP="003521E6">
      <w:r>
        <w:rPr>
          <w:b/>
          <w:bCs/>
        </w:rPr>
        <w:t>III.1.1) Kompetencje lub uprawnienia do prowadzenia określonej działalności zawodowej, o ile wynika to z odrębnych przepisów</w:t>
      </w:r>
      <w:r>
        <w:t xml:space="preserve"> </w:t>
      </w:r>
      <w:r>
        <w:br/>
        <w:t xml:space="preserve">Określenie warunków: Aktualne uprawnienia do wytwarzania i montażu dźwigów osobowych wydane przez Urząd Dozoru Technicznego; - załącznik nr 8; </w:t>
      </w:r>
      <w:r>
        <w:br/>
        <w:t xml:space="preserve">Informacje dodatkowe </w:t>
      </w:r>
      <w:r>
        <w:br/>
      </w:r>
      <w:r>
        <w:rPr>
          <w:b/>
          <w:bCs/>
        </w:rPr>
        <w:t xml:space="preserve">III.1.2) Sytuacja finansowa lub ekonomiczna </w:t>
      </w:r>
      <w:r>
        <w:br/>
        <w:t xml:space="preserve">Określenie warunków: Zamawiający uzna wymóg dot. załącznika nr 9 za spełniony, jeśli Wykonawca przedstawi, iż jest ubezpieczony od odpowiedzialności cywilnej w zakresie prowadzonej działalności związanej z przedmiotem zamówienia na kwotę minimum 100 000,00 zł. (sto tysięcy złotych). </w:t>
      </w:r>
      <w:r>
        <w:br/>
        <w:t xml:space="preserve">Informacje dodatkowe </w:t>
      </w:r>
      <w:r>
        <w:br/>
      </w:r>
      <w:r>
        <w:rPr>
          <w:b/>
          <w:bCs/>
        </w:rPr>
        <w:t xml:space="preserve">III.1.3) Zdolność techniczna lub zawodowa </w:t>
      </w:r>
      <w:r>
        <w:br/>
        <w:t xml:space="preserve">Określenie warunków: Zamawiający uzna za spełnienie wymogu dot. załącznika nr 10, jeśli Wykonawca przedstawi minimum dwie roboty budowlane odpowiadające swoim rodzajem robocie stanowiącej przedmiot zamówienia tj. demontażu i montażu dźwigów szpitalnych lub dźwigów osobowych lub osobowo-towarowych w działającym obiekcje użyteczności publicznej i wartości każdego zamówienia na kwotę nie mniejszą niż 200.000,00 PLN, w okresie ostatnich 5 lat przed upływem terminu składania ofert, a jeżeli okres prowadzenia działalności jest krótszy, w tym okresie oraz przedstawi jej potwierdzenie w formie np. referencji. Zamawiający uzna wymóg dot. załącznika nr 11 za spełniony, jeśli Wykonawca przedstawi, iż dysponuje osobami zdolnymi do wykonania przedmiotowego zamówienia, posiadającymi aktualne uprawnienia, w tym dokumenty: minimum dla 1 z wymienionych osób potwierdzający posiadanie uprawnień do kierowania robotami budowlanymi o specjalności konstrukcyjno-budowlanej – Kierownik budowy oraz minimum dla 1 z wymienionych osób potwierdzający posiadanie uprawnień do kierowania robotami elektrycznymi o specjalności instalacyjnej, w zakresie instalacji, urządzeń elektrycznych i elektroenergetycznych, ponadto 1 osoba posiadająca świadectwo kwalifikacyjne uprawniające do zajmowania się eksploatacją urządzeń, instalacji i sieci na stanowisku Dozoru – typu D 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 W związku z czym wykonawca przekaże na wezwanie zamawiającego aktualne zaświadczenia o przynależności w/w osób do właściwej Izby Samorządu Zawodowego.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br/>
        <w:t xml:space="preserve">Informacje dodatkowe: </w:t>
      </w:r>
    </w:p>
    <w:p w:rsidR="003521E6" w:rsidRDefault="003521E6" w:rsidP="003521E6">
      <w:r>
        <w:rPr>
          <w:b/>
          <w:bCs/>
        </w:rPr>
        <w:t xml:space="preserve">III.2) PODSTAWY WYKLUCZENIA </w:t>
      </w:r>
    </w:p>
    <w:p w:rsidR="003521E6" w:rsidRDefault="003521E6" w:rsidP="003521E6">
      <w:r>
        <w:rPr>
          <w:b/>
          <w:bCs/>
        </w:rPr>
        <w:t>III.2.1) Podstawy wykluczenia określone w art. 24 ust. 1 ustawy Pzp</w:t>
      </w:r>
      <w:r>
        <w:t xml:space="preserve"> </w:t>
      </w:r>
      <w:r>
        <w:br/>
      </w:r>
      <w:r>
        <w:rPr>
          <w:b/>
          <w:bCs/>
        </w:rPr>
        <w:t>III.2.2) Zamawiający przewiduje wykluczenie wykonawcy na podstawie art. 24 ust. 5 ustawy Pzp</w:t>
      </w:r>
      <w:r>
        <w:t xml:space="preserve"> Tak Zamawiający przewiduje następujące fakultatywne podstawy wykluczenia: Tak (podstawa wykluczenia określona w art. 24 ust. 5 pkt 1 ustawy Pzp) </w:t>
      </w:r>
      <w:r>
        <w:br/>
        <w:t xml:space="preserve">Tak (podstawa wykluczenia określona w art. 24 ust. 5 pkt 2 ustawy Pzp) </w:t>
      </w:r>
      <w:r>
        <w:br/>
        <w:t xml:space="preserve">Tak (podstawa wykluczenia określona w art. 24 ust. 5 pkt 3 ustawy Pzp) </w:t>
      </w:r>
      <w:r>
        <w:br/>
        <w:t xml:space="preserve">Tak (podstawa wykluczenia określona w art. 24 ust. 5 pkt 4 ustawy Pzp) </w:t>
      </w:r>
      <w:r>
        <w:br/>
        <w:t xml:space="preserve">Tak (podstawa wykluczenia określona w art. 24 ust. 5 pkt 5 ustawy Pzp) </w:t>
      </w:r>
      <w:r>
        <w:br/>
        <w:t xml:space="preserve">Tak (podstawa wykluczenia określona w art. 24 ust. 5 pkt 6 ustawy Pzp) </w:t>
      </w:r>
      <w:r>
        <w:br/>
      </w:r>
      <w:r>
        <w:lastRenderedPageBreak/>
        <w:t xml:space="preserve">Tak (podstawa wykluczenia określona w art. 24 ust. 5 pkt 7 ustawy Pzp) </w:t>
      </w:r>
      <w:r>
        <w:br/>
        <w:t xml:space="preserve">Tak (podstawa wykluczenia określona w art. 24 ust. 5 pkt 8 ustawy Pzp) </w:t>
      </w:r>
    </w:p>
    <w:p w:rsidR="003521E6" w:rsidRDefault="003521E6" w:rsidP="003521E6">
      <w:r>
        <w:rPr>
          <w:b/>
          <w:bCs/>
        </w:rPr>
        <w:t xml:space="preserve">III.3) WYKAZ OŚWIADCZEŃ SKŁADANYCH PRZEZ WYKONAWCĘ W CELU WSTĘPNEGO POTWIERDZENIA, ŻE NIE PODLEGA ON WYKLUCZENIU ORAZ SPEŁNIA WARUNKI UDZIAŁU W POSTĘPOWANIU ORAZ SPEŁNIA KRYTERIA SELEKCJI </w:t>
      </w:r>
    </w:p>
    <w:p w:rsidR="003521E6" w:rsidRDefault="003521E6" w:rsidP="003521E6">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3521E6" w:rsidRDefault="003521E6" w:rsidP="003521E6">
      <w:r>
        <w:rPr>
          <w:b/>
          <w:bCs/>
        </w:rPr>
        <w:t xml:space="preserve">III.4) WYKAZ OŚWIADCZEŃ LUB DOKUMENTÓW , SKŁADANYCH PRZEZ WYKONAWCĘ W POSTĘPOWANIU NA WEZWANIE ZAMAWIAJACEGO W CELU POTWIERDZENIA OKOLICZNOŚCI, O KTÓRYCH MOWA W ART. 25 UST. 1 PKT 3 USTAWY PZP: </w:t>
      </w:r>
    </w:p>
    <w:p w:rsidR="003521E6" w:rsidRDefault="003521E6" w:rsidP="003521E6">
      <w:r>
        <w:t xml:space="preserve">12.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-załączniki 12; 13. Oświadczenia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Oświadczenia Wykonawcy o braku orzeczenia wobec niego tytułem środka zapobiegawczego zakazu ubiegania się o zamówienia publiczne; -załączniki 13; 14.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14; 15.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15; 16. Odpisu z właściwego rejestru lub z centralnej ewidencji i informacji o działalności gospodarczej, jeżeli odrębne przepisy wymagają wpisu do rejestru lub ewidencji, w celu potwierdzenia braku podstaw wykluczenia na podstawie art. 24 ust. 5 pkt 1 ustawy; – załącznik nr 16; </w:t>
      </w:r>
    </w:p>
    <w:p w:rsidR="003521E6" w:rsidRDefault="003521E6" w:rsidP="003521E6">
      <w:r>
        <w:rPr>
          <w:b/>
          <w:bCs/>
        </w:rPr>
        <w:t xml:space="preserve">III.5) WYKAZ OŚWIADCZEŃ LUB DOKUMENTÓW SKŁADANYCH PRZEZ WYKONAWCĘ W POSTĘPOWANIU NA WEZWANIE ZAMAWIAJACEGO W CELU POTWIERDZENIA OKOLICZNOŚCI, O KTÓRYCH MOWA W ART. 25 UST. 1 PKT 1 USTAWY PZP </w:t>
      </w:r>
    </w:p>
    <w:p w:rsidR="003521E6" w:rsidRDefault="003521E6" w:rsidP="003521E6">
      <w:r>
        <w:rPr>
          <w:b/>
          <w:bCs/>
        </w:rPr>
        <w:t>III.5.1) W ZAKRESIE SPEŁNIANIA WARUNKÓW UDZIAŁU W POSTĘPOWANIU:</w:t>
      </w:r>
      <w:r>
        <w:t xml:space="preserve"> </w:t>
      </w:r>
      <w:r>
        <w:br/>
        <w:t xml:space="preserve">8.Koncesja, zezwolenie lub licencja jeżeli ustawy nakładają obowiązek posiadania koncesji, </w:t>
      </w:r>
      <w:r>
        <w:lastRenderedPageBreak/>
        <w:t xml:space="preserve">zezwolenia lub licencji na podjęcie działalności gospodarczej w zakresie objętym zamówieniem publicznym. 9. Potwierdzających, że wykonawca jest ubezpieczony od odpowiedzialności cywilnej w zakresie prowadzonej działalności związanej z przedmiotem zamówienia na sumę gwarancyjną określoną przez zamawiającego. – załącznik nr 9; 10.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10; 11.Wykazu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11; Dysponują osobami zdolnymi do realizacji zamówienia: - do kierowania robotami budowlanymi posiadającymi uprawnienie do kierowania robotami budowlanymi w specjalności konstrukcyjno-budowlanej, - do kierowania robotami elektrycznymi posiadającymi uprawnienia budowlane w specjalności instalacyjnej, w zakresie instalacji, urządzeń elektrycznych i elektroenergetycznych. </w:t>
      </w:r>
      <w:r>
        <w:br/>
      </w:r>
      <w:r>
        <w:rPr>
          <w:b/>
          <w:bCs/>
        </w:rPr>
        <w:t>III.5.2) W ZAKRESIE KRYTERIÓW SELEKCJI:</w:t>
      </w:r>
      <w:r>
        <w:t xml:space="preserve"> </w:t>
      </w:r>
      <w:r>
        <w:br/>
      </w:r>
      <w:r>
        <w:rPr>
          <w:b/>
          <w:bCs/>
        </w:rPr>
        <w:t xml:space="preserve">III.6) WYKAZ OŚWIADCZEŃ LUB DOKUMENTÓW SKŁADANYCH PRZEZ WYKONAWCĘ W POSTĘPOWANIU NA WEZWANIE ZAMAWIAJACEGO W CELU POTWIERDZENIA OKOLICZNOŚCI, O KTÓRYCH MOWA W ART. 25 UST. 1 PKT 2 USTAWY PZP </w:t>
      </w:r>
    </w:p>
    <w:p w:rsidR="003521E6" w:rsidRDefault="003521E6" w:rsidP="003521E6">
      <w:r>
        <w:t xml:space="preserve">19. Oświadczenie dotyczące osób zdolnych do wykonania przedmiotowego zamówienia posiadających aktualne zaświadczenia o przynależności do właściwej Izby Samorządu Zawodowego - załącznik nr 17; 20. Dokumentów poświadczających, że użyte wyroby posiadają deklarację zgodności producenta oraz certyfikat CE wydany przez jednostkę notyfikowaną zgodnie z dyrektywą 93/42/EW/G, – załącznik nr 18; 21. Dokumentacji technicznej w języku polskim z parametrami technicznymi przedmiotu zamówienia, umożliwiającego weryfikację zgodności oferowanego produktu z wymaganiami zamawiającego określonymi w SIWZ. – załącznik nr 19; 22. Dokumentu potwierdzającego, że wykonawca jest autoryzowanym dystrybutorem oferowanego zespołu dźwigów oraz posiada autoryzację producenta do świadczenia usług serwisowych, w tym do dostawy i instalacji oryginalnych części zamiennych na terenie Polski. – załącznik nr 20; </w:t>
      </w:r>
    </w:p>
    <w:p w:rsidR="003521E6" w:rsidRDefault="003521E6" w:rsidP="003521E6">
      <w:r>
        <w:rPr>
          <w:b/>
          <w:bCs/>
        </w:rPr>
        <w:t xml:space="preserve">III.7) INNE DOKUMENTY NIE WYMIENIONE W pkt III.3) - III.6) </w:t>
      </w:r>
    </w:p>
    <w:p w:rsidR="003521E6" w:rsidRDefault="003521E6" w:rsidP="003521E6">
      <w:r>
        <w:t xml:space="preserve">1. „FORMULARZ OFERTOWY” - załącznik nr 1. 2. Oświadczenie dotyczące wykonania przedmiotu zamówienia – załącznik nr 2. 3. Oświadczenie Wykonawcy, składane na podstawie art. 25a ust. 1 ustawy z dnia 29 stycznia 2004 r. Prawo zamówień publicznych dotyczące spełniania warunków udziału w postępowaniu w art. 22 ust. 1b Ustawy - załącznik nr 3a; Oświadczenie Wykonawcy, składane na podstawie art. 25a ust. 1 ustawy z dnia 29 stycznia 2004 r. Prawo zamówień publicznych (dalej jako: ustawa Pzp) dotyczące przesłanek wykluczenia z postępowania art. 24 ust. 1 i 5Ustawy - załącznik nr 3b; 4. Potwierdzenie wniesienia wadium - załącznik nr 4. 5. Zobowiązanie innych podmiotów do oddania do dyspozycji Wykonawcy niezbędnych zasobów na potrzeby realizacji zamówienia (w przypadku poleganiu na zasobach innych podmiotów) – Załącznik nr 5 do SIWZ; 6. Ewentualne pełnomocnictwa osób podpisujących ofertę w imieniu Wykonawcy udzielone przez Wykonawcę (imienne upoważnienie do reprezentowania Wykonawcy w niniejszym zamówieniu, jeżeli osoba podpisująca nie została wskazana do reprezentacji we </w:t>
      </w:r>
      <w:r>
        <w:lastRenderedPageBreak/>
        <w:t xml:space="preserve">właściwym rejestrze lub ewidencji działalności gospodarczej, również w przypadku wykonawców składających ofertę wspólnie). – Załącznik nr 6 do SIWZ; 7. Oświadczenie wykonawcy o przynależności albo braku przynależności do tej samej grupy kapitałowej o której mowa w art. 24 ust. 1 pkt. 23 ustawy Pzp tj. w rozumieniu ustawy z dnia 16 lutego 2007 r. o ochronie konkurencji i konsumentów (Dz.U. nr 2015, poz. 184, 1618 i 1634 z późn. zm.) w przypadku przynależności do tej samej grupy kapitałowej wykonawca może złożyć wraz z oświadczeniem dokumenty bądź informacje potwierdzające, że powiązania z innym wykonawcą nie prowadzą do zakłócenia konkurencji w postępowaniu.– załącznik nr 7; </w:t>
      </w:r>
    </w:p>
    <w:p w:rsidR="003521E6" w:rsidRDefault="003521E6" w:rsidP="003521E6">
      <w:r>
        <w:rPr>
          <w:u w:val="single"/>
        </w:rPr>
        <w:t xml:space="preserve">SEKCJA IV: PROCEDURA </w:t>
      </w:r>
    </w:p>
    <w:p w:rsidR="003521E6" w:rsidRDefault="003521E6" w:rsidP="003521E6">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w:t>
      </w:r>
    </w:p>
    <w:p w:rsidR="003521E6" w:rsidRDefault="003521E6" w:rsidP="003521E6">
      <w:r>
        <w:t xml:space="preserve">Tak </w:t>
      </w:r>
      <w:r>
        <w:br/>
        <w:t xml:space="preserve">Informacja na temat wadium </w:t>
      </w:r>
      <w:r>
        <w:br/>
        <w:t xml:space="preserve">Wymagamy wniesienia wadium w wysokości 6.000,00 PLN (słownie: sześć tysięcy złotych) - zgodnie z art. 45 ust. 1-5 Ustawy Prawo zamówień publicznych, w terminie do składania ofert - potwierdzenie wniesienia wadium stanowi - załącznik nr 4.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Nr 109, poz. 1158, z późn. zm). Wadium wnoszone w pieniądzu wpłaca się przelewem na rachunek bankowy: Nr konta bankowego PKO BP III Oddział w Łodzi, nr 59 1130 1163 0014 7148 0720 0005. Z dopiskiem: ZP / 22 /2020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zwróci wadium wszystkim Wykonawcom niezwłocznie po wyborze najkorzystniejszej oferty lub unieważnieniu postępowania, z wyjątkiem Wykonawcy, którego oferta została wybrana jako najkorzystniejsza, z zastrzeżeniem kiedy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 lub informacji o tym, że nie należy do grupy kapitałowej, lub nie wyraził zgody na poprawienie omyłki, o której mowa w art. 87 ust. 2 pkt. 3, co 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5. Oferta nie zabezpieczona w wymaganym terminie wadium, spowoduje wykluczenie Wykonawcy przez zamawiającego. </w:t>
      </w:r>
    </w:p>
    <w:p w:rsidR="003521E6" w:rsidRDefault="003521E6" w:rsidP="003521E6">
      <w:r>
        <w:lastRenderedPageBreak/>
        <w:br/>
      </w:r>
      <w:r>
        <w:rPr>
          <w:b/>
          <w:bCs/>
        </w:rPr>
        <w:t>IV.1.3) Przewiduje się udzielenie zaliczek na poczet wykonania zamówienia:</w:t>
      </w:r>
      <w:r>
        <w:t xml:space="preserve"> </w:t>
      </w:r>
    </w:p>
    <w:p w:rsidR="003521E6" w:rsidRDefault="003521E6" w:rsidP="003521E6">
      <w:r>
        <w:t xml:space="preserve">Nie </w:t>
      </w:r>
      <w:r>
        <w:br/>
        <w:t xml:space="preserve">Należy podać informacje na temat udzielania zaliczek: </w:t>
      </w:r>
      <w:r>
        <w:br/>
      </w:r>
      <w:r>
        <w:br/>
      </w:r>
      <w:r>
        <w:rPr>
          <w:b/>
          <w:bCs/>
        </w:rPr>
        <w:t xml:space="preserve">IV.1.4) Wymaga się złożenia ofert w postaci katalogów elektronicznych lub dołączenia do ofert katalogów elektronicznych: </w:t>
      </w:r>
    </w:p>
    <w:p w:rsidR="003521E6" w:rsidRDefault="003521E6" w:rsidP="003521E6">
      <w:r>
        <w:t xml:space="preserve">Nie </w:t>
      </w:r>
      <w:r>
        <w:br/>
        <w:t xml:space="preserve">Dopuszcza się złożenie ofert w postaci katalogów elektronicznych lub dołączenia do ofert katalogów elektronicznych: </w:t>
      </w:r>
      <w:r>
        <w:br/>
        <w:t xml:space="preserve">Nie </w:t>
      </w:r>
      <w:r>
        <w:br/>
        <w:t xml:space="preserve">Informacje dodatkowe: </w:t>
      </w:r>
      <w:r>
        <w:br/>
      </w:r>
      <w:r>
        <w:br/>
      </w:r>
      <w:r>
        <w:rPr>
          <w:b/>
          <w:bCs/>
        </w:rPr>
        <w:t xml:space="preserve">IV.1.5.) Wymaga się złożenia oferty wariantowej: </w:t>
      </w:r>
    </w:p>
    <w:p w:rsidR="003521E6" w:rsidRDefault="003521E6" w:rsidP="003521E6">
      <w:r>
        <w:t xml:space="preserve">Nie </w:t>
      </w:r>
      <w:r>
        <w:br/>
        <w:t xml:space="preserve">Dopuszcza się złożenie oferty wariantowej </w:t>
      </w:r>
      <w:r>
        <w:br/>
        <w:t xml:space="preserve">Nie </w:t>
      </w:r>
      <w:r>
        <w:br/>
        <w:t xml:space="preserve">Złożenie oferty wariantowej dopuszcza się tylko z jednoczesnym złożeniem oferty zasadniczej: </w:t>
      </w:r>
      <w:r>
        <w:br/>
      </w:r>
    </w:p>
    <w:p w:rsidR="003521E6" w:rsidRDefault="003521E6" w:rsidP="003521E6">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3521E6" w:rsidRDefault="003521E6" w:rsidP="003521E6">
      <w:r>
        <w:t xml:space="preserve">Liczba wykonawców   </w:t>
      </w:r>
      <w:r>
        <w:br/>
        <w:t xml:space="preserve">Przewidywana minimalna liczba wykonawców </w:t>
      </w:r>
      <w:r>
        <w:br/>
        <w:t xml:space="preserve">Maksymalna liczba wykonawców   </w:t>
      </w:r>
      <w:r>
        <w:br/>
        <w:t xml:space="preserve">Kryteria selekcji wykonawców: </w:t>
      </w:r>
      <w:r>
        <w:br/>
      </w:r>
    </w:p>
    <w:p w:rsidR="003521E6" w:rsidRDefault="003521E6" w:rsidP="003521E6">
      <w:r>
        <w:rPr>
          <w:b/>
          <w:bCs/>
        </w:rPr>
        <w:t xml:space="preserve">IV.1.7) Informacje na temat umowy ramowej lub dynamicznego systemu zakupów: </w:t>
      </w:r>
    </w:p>
    <w:p w:rsidR="003521E6" w:rsidRDefault="003521E6" w:rsidP="003521E6">
      <w:r>
        <w:t xml:space="preserve">Umowa ramowa będzie zawarta: </w:t>
      </w:r>
      <w:r>
        <w:br/>
      </w:r>
      <w:r>
        <w:br/>
        <w:t xml:space="preserve">Czy przewiduje się ograniczenie liczby uczestników umowy ramowej: </w:t>
      </w:r>
      <w:r>
        <w:br/>
        <w:t xml:space="preserve">Przewidziana maksymalna liczba uczestników umowy ramowej: </w:t>
      </w:r>
      <w:r>
        <w:br/>
        <w:t xml:space="preserve">Informacje dodatkowe: </w:t>
      </w:r>
      <w:r>
        <w:br/>
        <w:t xml:space="preserve">Zamówienie obejmuje ustanowienie dynamicznego systemu zakupów: </w:t>
      </w:r>
      <w:r>
        <w:br/>
        <w:t xml:space="preserve">Adres strony internetowej, na której będą zamieszczone dodatkowe informacje dotyczące dynamicznego systemu zakupów: </w:t>
      </w:r>
      <w:r>
        <w:br/>
        <w:t xml:space="preserve">Informacje dodatkowe: </w:t>
      </w:r>
      <w:r>
        <w:br/>
        <w:t xml:space="preserve">W ramach umowy ramowej/dynamicznego systemu zakupów dopuszcza się złożenie ofert w formie katalogów elektronicznych: </w:t>
      </w:r>
      <w:r>
        <w:br/>
        <w:t xml:space="preserve">Przewiduje się pobranie ze złożonych katalogów elektronicznych informacji potrzebnych do sporządzenia ofert w ramach umowy ramowej/dynamicznego systemu zakupów: </w:t>
      </w:r>
      <w:r>
        <w:br/>
      </w:r>
    </w:p>
    <w:p w:rsidR="003521E6" w:rsidRDefault="003521E6" w:rsidP="003521E6">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t xml:space="preserve">Należy podać adres strony internetowej, na której aukcja będzie prowadzona: </w:t>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t xml:space="preserve"> </w:t>
      </w:r>
      <w:r>
        <w:br/>
      </w:r>
      <w:r>
        <w:br/>
      </w:r>
      <w:r>
        <w:lastRenderedPageBreak/>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3521E6" w:rsidRDefault="003521E6" w:rsidP="003521E6">
      <w:r>
        <w:t xml:space="preserve">Czas trwania: </w:t>
      </w:r>
      <w:r>
        <w:br/>
        <w:t xml:space="preserve">Czy wykonawcy, którzy nie złożyli nowych postąpień, zostaną zakwalifikowani do następnego etapu: </w:t>
      </w:r>
      <w:r>
        <w:br/>
        <w:t xml:space="preserve">Warunki zamknięcia aukcji elektronicznej: </w:t>
      </w:r>
      <w:r>
        <w:br/>
      </w:r>
      <w:r>
        <w:br/>
      </w:r>
      <w:r>
        <w:rPr>
          <w:b/>
          <w:bCs/>
        </w:rPr>
        <w:t xml:space="preserve">IV.2) KRYTERIA OCENY OFERT </w:t>
      </w:r>
      <w:r>
        <w:br/>
      </w:r>
      <w:r>
        <w:rPr>
          <w:b/>
          <w:bCs/>
        </w:rPr>
        <w:t xml:space="preserve">IV.2.1) Kryteria oceny ofert: </w:t>
      </w:r>
      <w:r>
        <w:br/>
      </w:r>
      <w:r>
        <w:rPr>
          <w:b/>
          <w:bCs/>
        </w:rPr>
        <w:t>IV.2.2) Kryteria</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3521E6" w:rsidTr="003521E6">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Znaczenie</w:t>
            </w:r>
          </w:p>
        </w:tc>
      </w:tr>
      <w:tr w:rsidR="003521E6" w:rsidTr="003521E6">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60,00</w:t>
            </w:r>
          </w:p>
        </w:tc>
      </w:tr>
      <w:tr w:rsidR="003521E6" w:rsidTr="003521E6">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15,00</w:t>
            </w:r>
          </w:p>
        </w:tc>
      </w:tr>
      <w:tr w:rsidR="003521E6" w:rsidTr="003521E6">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15,00</w:t>
            </w:r>
          </w:p>
        </w:tc>
      </w:tr>
      <w:tr w:rsidR="003521E6" w:rsidTr="003521E6">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Czas wykonania zobowiązań gwarancyjnych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1E6" w:rsidRDefault="003521E6">
            <w:r>
              <w:t>10,00</w:t>
            </w:r>
          </w:p>
        </w:tc>
      </w:tr>
    </w:tbl>
    <w:p w:rsidR="003521E6" w:rsidRDefault="003521E6" w:rsidP="003521E6">
      <w:r>
        <w:br/>
      </w:r>
      <w:r>
        <w:rPr>
          <w:b/>
          <w:bCs/>
        </w:rPr>
        <w:t xml:space="preserve">IV.2.3) Zastosowanie procedury, o której mowa w art. 24aa ust. 1 ustawy Pzp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t xml:space="preserve">Informacje dodatkowe </w:t>
      </w:r>
      <w:r>
        <w:br/>
      </w:r>
      <w:r>
        <w:br/>
      </w:r>
      <w:r>
        <w:rPr>
          <w:b/>
          <w:bCs/>
        </w:rPr>
        <w:t>IV.3.2) Informacje na temat dialogu konkurencyjnego</w:t>
      </w:r>
      <w:r>
        <w:t xml:space="preserve"> </w:t>
      </w:r>
      <w:r>
        <w:br/>
        <w:t xml:space="preserve">Opis potrzeb i wymagań zamawiającego lub informacja o sposobie uzyskania tego opisu: </w:t>
      </w:r>
      <w:r>
        <w:br/>
        <w:t xml:space="preserve">Informacja o wysokości nagród dla wykonawców, którzy podczas dialogu konkurencyjnego przedstawili rozwiązania stanowiące podstawę do składania ofert, jeżeli zamawiający przewiduje nagrody: </w:t>
      </w:r>
      <w:r>
        <w:br/>
        <w:t xml:space="preserve">Wstępny harmonogram postępowania: </w:t>
      </w:r>
      <w:r>
        <w:br/>
        <w:t xml:space="preserve">Podział dialogu na etapy w celu ograniczenia liczby rozwiązań: </w:t>
      </w:r>
      <w:r>
        <w:br/>
        <w:t xml:space="preserve">Należy podać informacje na temat etapów dialogu: </w:t>
      </w:r>
      <w:r>
        <w:br/>
        <w:t xml:space="preserve">Informacje dodatkowe: </w:t>
      </w:r>
      <w:r>
        <w:br/>
      </w:r>
      <w:r>
        <w:br/>
      </w:r>
      <w:r>
        <w:rPr>
          <w:b/>
          <w:bCs/>
        </w:rPr>
        <w:t>IV.3.3) Informacje na temat partnerstwa innowacyjnego</w:t>
      </w:r>
      <w:r>
        <w:t xml:space="preserve"> </w:t>
      </w:r>
      <w:r>
        <w:br/>
        <w:t xml:space="preserve">Elementy opisu przedmiotu zamówienia definiujące minimalne wymagania, którym muszą odpowiadać wszystkie oferty: </w:t>
      </w:r>
      <w:r>
        <w:br/>
      </w:r>
      <w:r>
        <w:br/>
      </w:r>
      <w:r>
        <w:lastRenderedPageBreak/>
        <w:t xml:space="preserve">Podział negocjacji na etapy w celu ograniczeniu liczby ofert podlegających negocjacjom poprzez zastosowanie kryteriów oceny ofert wskazanych w specyfikacji istotnych warunków zamówienia: </w:t>
      </w:r>
      <w:r>
        <w:br/>
      </w:r>
      <w:r>
        <w:br/>
        <w:t xml:space="preserve">Informacje dodatkowe: </w:t>
      </w:r>
      <w:r>
        <w:br/>
      </w:r>
      <w:r>
        <w:br/>
      </w:r>
      <w:r>
        <w:rPr>
          <w:b/>
          <w:bCs/>
        </w:rPr>
        <w:t xml:space="preserve">IV.4) Licytacja elektroniczna </w:t>
      </w:r>
      <w:r>
        <w:br/>
        <w:t xml:space="preserve">Adres strony internetowej, na której będzie prowadzona licytacja elektroniczna: </w:t>
      </w:r>
    </w:p>
    <w:p w:rsidR="003521E6" w:rsidRDefault="003521E6" w:rsidP="003521E6">
      <w:r>
        <w:t xml:space="preserve">Adres strony internetowej, na której jest dostępny opis przedmiotu zamówienia w licytacji elektronicznej: </w:t>
      </w:r>
    </w:p>
    <w:p w:rsidR="003521E6" w:rsidRDefault="003521E6" w:rsidP="003521E6">
      <w:r>
        <w:t xml:space="preserve">Wymagania dotyczące rejestracji i identyfikacji wykonawców w licytacji elektronicznej, w tym wymagania techniczne urządzeń informatycznych: </w:t>
      </w:r>
    </w:p>
    <w:p w:rsidR="003521E6" w:rsidRDefault="003521E6" w:rsidP="003521E6">
      <w:r>
        <w:t xml:space="preserve">Sposób postępowania w toku licytacji elektronicznej, w tym określenie minimalnych wysokości postąpień: </w:t>
      </w:r>
    </w:p>
    <w:p w:rsidR="003521E6" w:rsidRDefault="003521E6" w:rsidP="003521E6">
      <w:r>
        <w:t xml:space="preserve">Informacje o liczbie etapów licytacji elektronicznej i czasie ich trwania: </w:t>
      </w:r>
    </w:p>
    <w:p w:rsidR="003521E6" w:rsidRDefault="003521E6" w:rsidP="003521E6">
      <w:r>
        <w:t xml:space="preserve">Czas trwania: </w:t>
      </w:r>
      <w:r>
        <w:br/>
      </w:r>
      <w:r>
        <w:br/>
        <w:t xml:space="preserve">Wykonawcy, którzy nie złożyli nowych postąpień, zostaną zakwalifikowani do następnego etapu: </w:t>
      </w:r>
    </w:p>
    <w:p w:rsidR="003521E6" w:rsidRDefault="003521E6" w:rsidP="003521E6">
      <w:r>
        <w:t xml:space="preserve">Termin składania wniosków o dopuszczenie do udziału w licytacji elektronicznej: </w:t>
      </w:r>
      <w:r>
        <w:br/>
        <w:t xml:space="preserve">Data: godzina: </w:t>
      </w:r>
      <w:r>
        <w:br/>
        <w:t xml:space="preserve">Termin otwarcia licytacji elektronicznej: </w:t>
      </w:r>
    </w:p>
    <w:p w:rsidR="003521E6" w:rsidRDefault="003521E6" w:rsidP="003521E6">
      <w:r>
        <w:t xml:space="preserve">Termin i warunki zamknięcia licytacji elektronicznej: </w:t>
      </w:r>
    </w:p>
    <w:p w:rsidR="003521E6" w:rsidRDefault="003521E6" w:rsidP="003521E6">
      <w:r>
        <w:br/>
        <w:t xml:space="preserve">Istotne dla stron postanowienia, które zostaną wprowadzone do treści zawieranej umowy w sprawie zamówienia publicznego, albo ogólne warunki umowy, albo wzór umowy: </w:t>
      </w:r>
    </w:p>
    <w:p w:rsidR="003521E6" w:rsidRDefault="003521E6" w:rsidP="003521E6">
      <w:r>
        <w:t xml:space="preserve">Wymagania dotyczące zabezpieczenia należytego wykonania umowy: </w:t>
      </w:r>
    </w:p>
    <w:p w:rsidR="003521E6" w:rsidRDefault="003521E6" w:rsidP="003521E6">
      <w:r>
        <w:br/>
        <w:t xml:space="preserve">Informacje dodatkowe: </w:t>
      </w:r>
    </w:p>
    <w:p w:rsidR="003521E6" w:rsidRDefault="003521E6" w:rsidP="003521E6">
      <w:r>
        <w:rPr>
          <w:b/>
          <w:bCs/>
        </w:rPr>
        <w:t>IV.5) ZMIANA UMOWY</w:t>
      </w:r>
      <w:r>
        <w:t xml:space="preserve"> </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Pzp.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Aneks zmiany wynagrodzenia ryczałtowego umowy na podstawie art. 632 § 2. Jeżeli jednak wskutek zmiany stosunków, której nie m ożna było przewidzieć, wykonanie dzieła groziłoby przyjmującemu zamówienie rażącą stratą, sąd może podwyższyć ryczałt lub rozwiązać umowę. Zamawiający zgodnie z art. 144 ust. 1 pkt. 2-6 przewiduje możliwość dokonania zmian postanowień zawartej Umowy w stosunku do treści oferty, na podstawie której dokonano wyboru Wykonawcy oraz określa warunki tych zmian przez wprowadzenie do zawartej Umowy aneksów. W przypadku zatwierdzenia przez Zamawiającego konieczności wykonania robót dodatkowych czy robót zaniechanych Wykonawca będzie zobligowany przygotować kosztorysy tychże robót. Sposób wyliczenia ceny zawarto w projekcje umowy par. 13.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w:t>
      </w:r>
      <w:r>
        <w:lastRenderedPageBreak/>
        <w:t xml:space="preserve">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w:t>
      </w:r>
      <w:r>
        <w:lastRenderedPageBreak/>
        <w:t xml:space="preserve">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br/>
      </w:r>
      <w:r>
        <w:rPr>
          <w:b/>
          <w:bCs/>
        </w:rPr>
        <w:t>Środki służące ochronie informacji o charakterze poufnym</w:t>
      </w:r>
      <w:r>
        <w:t xml:space="preserve"> </w:t>
      </w:r>
      <w:r>
        <w:br/>
        <w:t xml:space="preserve">1/ j.w. 2/ Ponadto Wykonawca w formularzu ofertowym zgodnie z art. 8 ust. 3 ustawy z dnia 29 stycznia 2004 r. Prawa zamówień publicznych (t.j. Dz. U. z 2017 r. poz. 1579 z późn.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w:t>
      </w:r>
      <w:r>
        <w:lastRenderedPageBreak/>
        <w:t xml:space="preserve">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br/>
      </w:r>
      <w:r>
        <w:rPr>
          <w:b/>
          <w:bCs/>
        </w:rPr>
        <w:t xml:space="preserve">IV.6.2) Termin składania ofert lub wniosków o dopuszczenie do udziału w postępowaniu: </w:t>
      </w:r>
      <w:r>
        <w:br/>
        <w:t xml:space="preserve">Data: 2020-04-15, godzina: 12:00, </w:t>
      </w:r>
      <w:r>
        <w:br/>
        <w:t xml:space="preserve">Skrócenie terminu składania wniosków, ze względu na pilną potrzebę udzielenia zamówienia (przetarg nieograniczony, przetarg ograniczony, negocjacje z ogłoszeniem): </w:t>
      </w:r>
      <w:r>
        <w:br/>
        <w:t xml:space="preserve">Nie </w:t>
      </w:r>
      <w:bookmarkStart w:id="0" w:name="_GoBack"/>
      <w:bookmarkEnd w:id="0"/>
      <w:r>
        <w:br/>
        <w:t xml:space="preserve">Wskazać powody: </w:t>
      </w:r>
      <w:r>
        <w:br/>
      </w:r>
      <w:r>
        <w:br/>
        <w:t xml:space="preserve">Język lub języki, w jakich mogą być sporządzane oferty lub wnioski o dopuszczenie do udziału w postępowaniu </w:t>
      </w:r>
      <w:r>
        <w:br/>
        <w:t xml:space="preserve">&gt; PL </w:t>
      </w:r>
      <w:r>
        <w:br/>
      </w:r>
      <w:r>
        <w:rPr>
          <w:b/>
          <w:bCs/>
        </w:rPr>
        <w:t xml:space="preserve">IV.6.3) Termin związania ofertą: </w:t>
      </w:r>
      <w:r>
        <w:t xml:space="preserve">do: okres w dniach: 30 (od ostatecznego terminu składania ofert) </w:t>
      </w:r>
      <w:r>
        <w:br/>
      </w:r>
      <w:r>
        <w:rPr>
          <w:b/>
          <w:bCs/>
        </w:rPr>
        <w:t>IV.6.4) Przewiduje się unieważnienie postępowania o udzielenie zamówienia, w przypadku nieprzyznania środków, które miały być przeznaczone na sfinansowanie całości lub części zamówienia:</w:t>
      </w:r>
      <w:r>
        <w:t xml:space="preserve"> Nie </w:t>
      </w:r>
      <w:r>
        <w:br/>
      </w:r>
      <w:r>
        <w:rPr>
          <w:b/>
          <w:bCs/>
        </w:rPr>
        <w:t>IV.6.5) Informacje dodatkowe:</w:t>
      </w:r>
      <w:r>
        <w:t xml:space="preserve"> </w:t>
      </w:r>
      <w:r>
        <w:br/>
      </w:r>
    </w:p>
    <w:p w:rsidR="003521E6" w:rsidRDefault="003521E6" w:rsidP="003521E6">
      <w:pPr>
        <w:jc w:val="center"/>
      </w:pPr>
      <w:r>
        <w:rPr>
          <w:u w:val="single"/>
        </w:rPr>
        <w:t xml:space="preserve">ZAŁĄCZNIK I - INFORMACJE DOTYCZĄCE OFERT CZĘŚCIOWYCH </w:t>
      </w:r>
    </w:p>
    <w:p w:rsidR="003521E6" w:rsidRDefault="003521E6" w:rsidP="003521E6"/>
    <w:p w:rsidR="003521E6" w:rsidRDefault="003521E6" w:rsidP="003521E6"/>
    <w:p w:rsidR="003521E6" w:rsidRDefault="003521E6" w:rsidP="003521E6">
      <w:pPr>
        <w:spacing w:after="240"/>
      </w:pPr>
    </w:p>
    <w:p w:rsidR="003521E6" w:rsidRDefault="003521E6" w:rsidP="003521E6">
      <w:pPr>
        <w:spacing w:after="24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521E6" w:rsidTr="003521E6">
        <w:trPr>
          <w:tblCellSpacing w:w="15" w:type="dxa"/>
        </w:trPr>
        <w:tc>
          <w:tcPr>
            <w:tcW w:w="0" w:type="auto"/>
            <w:vAlign w:val="center"/>
            <w:hideMark/>
          </w:tcPr>
          <w:p w:rsidR="003521E6" w:rsidRDefault="003521E6">
            <w:pPr>
              <w:spacing w:after="240"/>
            </w:pPr>
          </w:p>
        </w:tc>
      </w:tr>
    </w:tbl>
    <w:p w:rsidR="00441709" w:rsidRDefault="00441709" w:rsidP="000F5AD4">
      <w:pPr>
        <w:jc w:val="center"/>
        <w:rPr>
          <w:i/>
          <w:sz w:val="20"/>
          <w:szCs w:val="20"/>
        </w:rPr>
      </w:pPr>
    </w:p>
    <w:sectPr w:rsidR="00441709" w:rsidSect="007E588F">
      <w:headerReference w:type="default" r:id="rId8"/>
      <w:footerReference w:type="default" r:id="rId9"/>
      <w:headerReference w:type="first" r:id="rId10"/>
      <w:footerReference w:type="first" r:id="rId11"/>
      <w:type w:val="continuous"/>
      <w:pgSz w:w="11906" w:h="16838"/>
      <w:pgMar w:top="1440" w:right="1080" w:bottom="1440" w:left="1080" w:header="284" w:footer="1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9E" w:rsidRDefault="0081379E">
      <w:r>
        <w:separator/>
      </w:r>
    </w:p>
  </w:endnote>
  <w:endnote w:type="continuationSeparator" w:id="0">
    <w:p w:rsidR="0081379E" w:rsidRDefault="0081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17" w:rsidRPr="00A96CEE" w:rsidRDefault="008A6817" w:rsidP="001A2F59">
    <w:pPr>
      <w:pStyle w:val="Stopka"/>
      <w:framePr w:wrap="around" w:vAnchor="text" w:hAnchor="margin" w:xAlign="right" w:y="1"/>
      <w:rPr>
        <w:rStyle w:val="Numerstrony"/>
        <w:sz w:val="20"/>
      </w:rPr>
    </w:pPr>
    <w:r w:rsidRPr="00A96CEE">
      <w:rPr>
        <w:rStyle w:val="Numerstrony"/>
        <w:sz w:val="20"/>
      </w:rPr>
      <w:t xml:space="preserve">Strona </w:t>
    </w:r>
    <w:r w:rsidRPr="00A96CEE">
      <w:rPr>
        <w:rStyle w:val="Numerstrony"/>
        <w:sz w:val="20"/>
      </w:rPr>
      <w:fldChar w:fldCharType="begin"/>
    </w:r>
    <w:r w:rsidRPr="00A96CEE">
      <w:rPr>
        <w:rStyle w:val="Numerstrony"/>
        <w:sz w:val="20"/>
      </w:rPr>
      <w:instrText xml:space="preserve">PAGE  </w:instrText>
    </w:r>
    <w:r w:rsidRPr="00A96CEE">
      <w:rPr>
        <w:rStyle w:val="Numerstrony"/>
        <w:sz w:val="20"/>
      </w:rPr>
      <w:fldChar w:fldCharType="separate"/>
    </w:r>
    <w:r w:rsidR="003521E6">
      <w:rPr>
        <w:rStyle w:val="Numerstrony"/>
        <w:noProof/>
        <w:sz w:val="20"/>
      </w:rPr>
      <w:t>14</w:t>
    </w:r>
    <w:r w:rsidRPr="00A96CEE">
      <w:rPr>
        <w:rStyle w:val="Numerstrony"/>
        <w:sz w:val="20"/>
      </w:rPr>
      <w:fldChar w:fldCharType="end"/>
    </w:r>
    <w:r w:rsidRPr="00A96CEE">
      <w:rPr>
        <w:rStyle w:val="Numerstrony"/>
        <w:sz w:val="20"/>
      </w:rPr>
      <w:t xml:space="preserve"> z </w:t>
    </w:r>
    <w:r w:rsidRPr="00A96CEE">
      <w:rPr>
        <w:rStyle w:val="Numerstrony"/>
        <w:sz w:val="20"/>
      </w:rPr>
      <w:fldChar w:fldCharType="begin"/>
    </w:r>
    <w:r w:rsidRPr="00A96CEE">
      <w:rPr>
        <w:rStyle w:val="Numerstrony"/>
        <w:sz w:val="20"/>
      </w:rPr>
      <w:instrText xml:space="preserve"> NUMPAGES </w:instrText>
    </w:r>
    <w:r w:rsidRPr="00A96CEE">
      <w:rPr>
        <w:rStyle w:val="Numerstrony"/>
        <w:sz w:val="20"/>
      </w:rPr>
      <w:fldChar w:fldCharType="separate"/>
    </w:r>
    <w:r w:rsidR="003521E6">
      <w:rPr>
        <w:rStyle w:val="Numerstrony"/>
        <w:noProof/>
        <w:sz w:val="20"/>
      </w:rPr>
      <w:t>14</w:t>
    </w:r>
    <w:r w:rsidRPr="00A96CEE">
      <w:rPr>
        <w:rStyle w:val="Numerstrony"/>
        <w:sz w:val="20"/>
      </w:rPr>
      <w:fldChar w:fldCharType="end"/>
    </w:r>
  </w:p>
  <w:p w:rsidR="008A6817" w:rsidRDefault="008A6817" w:rsidP="00C754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17" w:rsidRPr="00C548C9" w:rsidRDefault="008A6817" w:rsidP="00EE432F">
    <w:pPr>
      <w:pStyle w:val="Stopka"/>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9E" w:rsidRDefault="0081379E">
      <w:r>
        <w:separator/>
      </w:r>
    </w:p>
  </w:footnote>
  <w:footnote w:type="continuationSeparator" w:id="0">
    <w:p w:rsidR="0081379E" w:rsidRDefault="0081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17" w:rsidRPr="00C75454" w:rsidRDefault="008A6817" w:rsidP="00152D74">
    <w:pPr>
      <w:spacing w:after="120"/>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8F" w:rsidRPr="004C612D" w:rsidRDefault="007E588F" w:rsidP="007E588F">
    <w:pPr>
      <w:pStyle w:val="Nagwek"/>
    </w:pPr>
    <w:r w:rsidRPr="00EA7A3B">
      <w:rPr>
        <w:noProof/>
      </w:rPr>
      <w:drawing>
        <wp:inline distT="0" distB="0" distL="0" distR="0" wp14:anchorId="795DCB94" wp14:editId="1E57EFBE">
          <wp:extent cx="5518150" cy="1121410"/>
          <wp:effectExtent l="0" t="0" r="635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0" cy="1121410"/>
                  </a:xfrm>
                  <a:prstGeom prst="rect">
                    <a:avLst/>
                  </a:prstGeom>
                  <a:noFill/>
                  <a:ln>
                    <a:noFill/>
                  </a:ln>
                </pic:spPr>
              </pic:pic>
            </a:graphicData>
          </a:graphic>
        </wp:inline>
      </w:drawing>
    </w:r>
  </w:p>
  <w:p w:rsidR="008A6817" w:rsidRPr="007E588F" w:rsidRDefault="008A6817" w:rsidP="007E58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80"/>
        </w:tabs>
        <w:ind w:left="780" w:hanging="360"/>
      </w:pPr>
      <w:rPr>
        <w:rFonts w:ascii="Wingdings" w:hAnsi="Wingdings" w:cs="Courier New"/>
      </w:rPr>
    </w:lvl>
  </w:abstractNum>
  <w:abstractNum w:abstractNumId="1" w15:restartNumberingAfterBreak="0">
    <w:nsid w:val="2EDA1173"/>
    <w:multiLevelType w:val="hybridMultilevel"/>
    <w:tmpl w:val="0ECE71F4"/>
    <w:lvl w:ilvl="0" w:tplc="72C2D7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B7908F2"/>
    <w:multiLevelType w:val="hybridMultilevel"/>
    <w:tmpl w:val="79D20EC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F1"/>
    <w:rsid w:val="00000737"/>
    <w:rsid w:val="00004FDB"/>
    <w:rsid w:val="00005494"/>
    <w:rsid w:val="000206E3"/>
    <w:rsid w:val="00021607"/>
    <w:rsid w:val="00026E3D"/>
    <w:rsid w:val="00030B97"/>
    <w:rsid w:val="00031F2D"/>
    <w:rsid w:val="000349F4"/>
    <w:rsid w:val="00037910"/>
    <w:rsid w:val="00041F8D"/>
    <w:rsid w:val="00042DF7"/>
    <w:rsid w:val="00050EC1"/>
    <w:rsid w:val="00053A2E"/>
    <w:rsid w:val="00055851"/>
    <w:rsid w:val="00055CD9"/>
    <w:rsid w:val="00060073"/>
    <w:rsid w:val="00061344"/>
    <w:rsid w:val="0006356C"/>
    <w:rsid w:val="00070962"/>
    <w:rsid w:val="00081545"/>
    <w:rsid w:val="00084718"/>
    <w:rsid w:val="00087114"/>
    <w:rsid w:val="00087DBE"/>
    <w:rsid w:val="00095FA1"/>
    <w:rsid w:val="000A1D41"/>
    <w:rsid w:val="000A5C27"/>
    <w:rsid w:val="000A6A73"/>
    <w:rsid w:val="000A6EDC"/>
    <w:rsid w:val="000B695E"/>
    <w:rsid w:val="000C6ACB"/>
    <w:rsid w:val="000D1FA3"/>
    <w:rsid w:val="000D6DF1"/>
    <w:rsid w:val="000E510C"/>
    <w:rsid w:val="000E74FC"/>
    <w:rsid w:val="000F2186"/>
    <w:rsid w:val="000F5AD4"/>
    <w:rsid w:val="000F624F"/>
    <w:rsid w:val="00117C99"/>
    <w:rsid w:val="00123073"/>
    <w:rsid w:val="00123D07"/>
    <w:rsid w:val="00131827"/>
    <w:rsid w:val="00146F43"/>
    <w:rsid w:val="001475F7"/>
    <w:rsid w:val="001514CC"/>
    <w:rsid w:val="0015257E"/>
    <w:rsid w:val="00152D74"/>
    <w:rsid w:val="00155AE1"/>
    <w:rsid w:val="00155B87"/>
    <w:rsid w:val="00155C0E"/>
    <w:rsid w:val="00157BF4"/>
    <w:rsid w:val="001604A5"/>
    <w:rsid w:val="001643E3"/>
    <w:rsid w:val="00170BB6"/>
    <w:rsid w:val="00174B62"/>
    <w:rsid w:val="00176F89"/>
    <w:rsid w:val="001802A8"/>
    <w:rsid w:val="0018327E"/>
    <w:rsid w:val="00183ECA"/>
    <w:rsid w:val="00197C46"/>
    <w:rsid w:val="001A2F59"/>
    <w:rsid w:val="001B3DA4"/>
    <w:rsid w:val="001C1974"/>
    <w:rsid w:val="001C4B86"/>
    <w:rsid w:val="001D7795"/>
    <w:rsid w:val="001E2189"/>
    <w:rsid w:val="001E48E8"/>
    <w:rsid w:val="001F45F0"/>
    <w:rsid w:val="001F4FEB"/>
    <w:rsid w:val="00203F66"/>
    <w:rsid w:val="00214FFE"/>
    <w:rsid w:val="00221A01"/>
    <w:rsid w:val="00230FC7"/>
    <w:rsid w:val="002336AF"/>
    <w:rsid w:val="00234281"/>
    <w:rsid w:val="0023703A"/>
    <w:rsid w:val="00237EDE"/>
    <w:rsid w:val="002409B1"/>
    <w:rsid w:val="00245ABB"/>
    <w:rsid w:val="00245C7F"/>
    <w:rsid w:val="00247D1D"/>
    <w:rsid w:val="00253672"/>
    <w:rsid w:val="00266D25"/>
    <w:rsid w:val="002810EE"/>
    <w:rsid w:val="00284BDC"/>
    <w:rsid w:val="00287BCE"/>
    <w:rsid w:val="002A0ED4"/>
    <w:rsid w:val="002A1158"/>
    <w:rsid w:val="002A494A"/>
    <w:rsid w:val="002A5729"/>
    <w:rsid w:val="002B16BD"/>
    <w:rsid w:val="002B3941"/>
    <w:rsid w:val="002B3CD8"/>
    <w:rsid w:val="002B52D5"/>
    <w:rsid w:val="002C00D7"/>
    <w:rsid w:val="002C47BC"/>
    <w:rsid w:val="002C50D2"/>
    <w:rsid w:val="002D01E7"/>
    <w:rsid w:val="002D1BB6"/>
    <w:rsid w:val="002D40BB"/>
    <w:rsid w:val="002D5D56"/>
    <w:rsid w:val="002D61BC"/>
    <w:rsid w:val="002E039F"/>
    <w:rsid w:val="002E227F"/>
    <w:rsid w:val="002E5EF3"/>
    <w:rsid w:val="002E6062"/>
    <w:rsid w:val="002E7BCC"/>
    <w:rsid w:val="002F1E01"/>
    <w:rsid w:val="002F3892"/>
    <w:rsid w:val="002F7D47"/>
    <w:rsid w:val="00304AD8"/>
    <w:rsid w:val="0030501E"/>
    <w:rsid w:val="00311E36"/>
    <w:rsid w:val="00317A9F"/>
    <w:rsid w:val="00326125"/>
    <w:rsid w:val="003316FE"/>
    <w:rsid w:val="00334859"/>
    <w:rsid w:val="00342DB5"/>
    <w:rsid w:val="00345792"/>
    <w:rsid w:val="003517B4"/>
    <w:rsid w:val="003521E6"/>
    <w:rsid w:val="00352899"/>
    <w:rsid w:val="00352DD4"/>
    <w:rsid w:val="00360503"/>
    <w:rsid w:val="0036225C"/>
    <w:rsid w:val="00364D73"/>
    <w:rsid w:val="003731B4"/>
    <w:rsid w:val="00383715"/>
    <w:rsid w:val="00385E98"/>
    <w:rsid w:val="0038733D"/>
    <w:rsid w:val="003958BA"/>
    <w:rsid w:val="003A18AB"/>
    <w:rsid w:val="003A482C"/>
    <w:rsid w:val="003A51CE"/>
    <w:rsid w:val="003B6FA5"/>
    <w:rsid w:val="003B76AF"/>
    <w:rsid w:val="003D4357"/>
    <w:rsid w:val="003E0A51"/>
    <w:rsid w:val="003E7D39"/>
    <w:rsid w:val="003F47A4"/>
    <w:rsid w:val="003F514E"/>
    <w:rsid w:val="003F570A"/>
    <w:rsid w:val="003F6A40"/>
    <w:rsid w:val="004004C6"/>
    <w:rsid w:val="0040071C"/>
    <w:rsid w:val="00402622"/>
    <w:rsid w:val="004037A5"/>
    <w:rsid w:val="00407216"/>
    <w:rsid w:val="00407F78"/>
    <w:rsid w:val="00414FEE"/>
    <w:rsid w:val="0041505C"/>
    <w:rsid w:val="0042437D"/>
    <w:rsid w:val="00425464"/>
    <w:rsid w:val="00426E8E"/>
    <w:rsid w:val="004352D4"/>
    <w:rsid w:val="00436392"/>
    <w:rsid w:val="00436F5F"/>
    <w:rsid w:val="00441709"/>
    <w:rsid w:val="00444741"/>
    <w:rsid w:val="004475E3"/>
    <w:rsid w:val="004501C4"/>
    <w:rsid w:val="0045670A"/>
    <w:rsid w:val="004670AA"/>
    <w:rsid w:val="004804BA"/>
    <w:rsid w:val="00481EA4"/>
    <w:rsid w:val="004836A1"/>
    <w:rsid w:val="00485141"/>
    <w:rsid w:val="00485AF3"/>
    <w:rsid w:val="0049311B"/>
    <w:rsid w:val="004963FF"/>
    <w:rsid w:val="00496C18"/>
    <w:rsid w:val="004A7436"/>
    <w:rsid w:val="004B14B8"/>
    <w:rsid w:val="004C3112"/>
    <w:rsid w:val="004D3976"/>
    <w:rsid w:val="004E28C0"/>
    <w:rsid w:val="004E6BA7"/>
    <w:rsid w:val="004F0804"/>
    <w:rsid w:val="004F2E19"/>
    <w:rsid w:val="00502FC7"/>
    <w:rsid w:val="00503E8C"/>
    <w:rsid w:val="00504978"/>
    <w:rsid w:val="005101CA"/>
    <w:rsid w:val="005112EC"/>
    <w:rsid w:val="005136CB"/>
    <w:rsid w:val="005163EB"/>
    <w:rsid w:val="00523130"/>
    <w:rsid w:val="00524C89"/>
    <w:rsid w:val="00524F15"/>
    <w:rsid w:val="0053062B"/>
    <w:rsid w:val="00535CD6"/>
    <w:rsid w:val="005410CB"/>
    <w:rsid w:val="00542518"/>
    <w:rsid w:val="00550136"/>
    <w:rsid w:val="005502BC"/>
    <w:rsid w:val="005668BA"/>
    <w:rsid w:val="00594BEB"/>
    <w:rsid w:val="0059506B"/>
    <w:rsid w:val="005A1D51"/>
    <w:rsid w:val="005A232D"/>
    <w:rsid w:val="005A2708"/>
    <w:rsid w:val="005B4B95"/>
    <w:rsid w:val="005B534A"/>
    <w:rsid w:val="005C2CB9"/>
    <w:rsid w:val="005C35BF"/>
    <w:rsid w:val="005C570E"/>
    <w:rsid w:val="005C58E4"/>
    <w:rsid w:val="005E22AA"/>
    <w:rsid w:val="005E5B54"/>
    <w:rsid w:val="005F2089"/>
    <w:rsid w:val="005F38E7"/>
    <w:rsid w:val="00603C74"/>
    <w:rsid w:val="00603CAF"/>
    <w:rsid w:val="0060478D"/>
    <w:rsid w:val="00604924"/>
    <w:rsid w:val="00610228"/>
    <w:rsid w:val="0061724F"/>
    <w:rsid w:val="00617B78"/>
    <w:rsid w:val="00620204"/>
    <w:rsid w:val="006213FD"/>
    <w:rsid w:val="006219C0"/>
    <w:rsid w:val="00623CF0"/>
    <w:rsid w:val="006244A6"/>
    <w:rsid w:val="00625657"/>
    <w:rsid w:val="00626527"/>
    <w:rsid w:val="00631EC9"/>
    <w:rsid w:val="00637ABC"/>
    <w:rsid w:val="006419F9"/>
    <w:rsid w:val="00643665"/>
    <w:rsid w:val="006536F4"/>
    <w:rsid w:val="0065608E"/>
    <w:rsid w:val="00656245"/>
    <w:rsid w:val="00664A24"/>
    <w:rsid w:val="006718C8"/>
    <w:rsid w:val="00673C7F"/>
    <w:rsid w:val="00675FBD"/>
    <w:rsid w:val="00677931"/>
    <w:rsid w:val="00677BE5"/>
    <w:rsid w:val="00680626"/>
    <w:rsid w:val="00681E81"/>
    <w:rsid w:val="00692477"/>
    <w:rsid w:val="006976C6"/>
    <w:rsid w:val="00697DB9"/>
    <w:rsid w:val="006A4FD7"/>
    <w:rsid w:val="006A5941"/>
    <w:rsid w:val="006B1672"/>
    <w:rsid w:val="006B3569"/>
    <w:rsid w:val="006D271B"/>
    <w:rsid w:val="006E1379"/>
    <w:rsid w:val="00713554"/>
    <w:rsid w:val="007271BD"/>
    <w:rsid w:val="00732643"/>
    <w:rsid w:val="007326DD"/>
    <w:rsid w:val="00744EA7"/>
    <w:rsid w:val="00752898"/>
    <w:rsid w:val="00757BC5"/>
    <w:rsid w:val="007610BC"/>
    <w:rsid w:val="00763DD9"/>
    <w:rsid w:val="00776767"/>
    <w:rsid w:val="00783AB8"/>
    <w:rsid w:val="00793866"/>
    <w:rsid w:val="00795C48"/>
    <w:rsid w:val="007A4739"/>
    <w:rsid w:val="007A4BE2"/>
    <w:rsid w:val="007A6A62"/>
    <w:rsid w:val="007D6195"/>
    <w:rsid w:val="007E287F"/>
    <w:rsid w:val="007E2BF3"/>
    <w:rsid w:val="007E588F"/>
    <w:rsid w:val="007E613E"/>
    <w:rsid w:val="007E7195"/>
    <w:rsid w:val="008049D6"/>
    <w:rsid w:val="0081379E"/>
    <w:rsid w:val="00821351"/>
    <w:rsid w:val="008246AE"/>
    <w:rsid w:val="00825DFD"/>
    <w:rsid w:val="008302FC"/>
    <w:rsid w:val="00834BFB"/>
    <w:rsid w:val="00836613"/>
    <w:rsid w:val="00836D32"/>
    <w:rsid w:val="00840740"/>
    <w:rsid w:val="00844BFD"/>
    <w:rsid w:val="0084730C"/>
    <w:rsid w:val="0085043C"/>
    <w:rsid w:val="00855097"/>
    <w:rsid w:val="00863105"/>
    <w:rsid w:val="00865363"/>
    <w:rsid w:val="0086631C"/>
    <w:rsid w:val="00871659"/>
    <w:rsid w:val="00877F7B"/>
    <w:rsid w:val="008806E0"/>
    <w:rsid w:val="00886B78"/>
    <w:rsid w:val="008947C4"/>
    <w:rsid w:val="00894C3D"/>
    <w:rsid w:val="00896ED7"/>
    <w:rsid w:val="00896FAC"/>
    <w:rsid w:val="00897CAB"/>
    <w:rsid w:val="00897EC3"/>
    <w:rsid w:val="008A19E8"/>
    <w:rsid w:val="008A6817"/>
    <w:rsid w:val="008C1142"/>
    <w:rsid w:val="008D2A43"/>
    <w:rsid w:val="008D5475"/>
    <w:rsid w:val="008D6A9E"/>
    <w:rsid w:val="008D7F0B"/>
    <w:rsid w:val="008E6B35"/>
    <w:rsid w:val="008F11C2"/>
    <w:rsid w:val="008F4A65"/>
    <w:rsid w:val="009117D9"/>
    <w:rsid w:val="00914A1D"/>
    <w:rsid w:val="00926898"/>
    <w:rsid w:val="009279AF"/>
    <w:rsid w:val="00927A3D"/>
    <w:rsid w:val="00927D6E"/>
    <w:rsid w:val="00937BAF"/>
    <w:rsid w:val="009433FC"/>
    <w:rsid w:val="00951E3D"/>
    <w:rsid w:val="00954519"/>
    <w:rsid w:val="00955AE7"/>
    <w:rsid w:val="00960C90"/>
    <w:rsid w:val="00960EC0"/>
    <w:rsid w:val="00966CDE"/>
    <w:rsid w:val="00970649"/>
    <w:rsid w:val="00971009"/>
    <w:rsid w:val="00971F54"/>
    <w:rsid w:val="00973545"/>
    <w:rsid w:val="00981197"/>
    <w:rsid w:val="00990FC9"/>
    <w:rsid w:val="00991786"/>
    <w:rsid w:val="00992F65"/>
    <w:rsid w:val="009A09CF"/>
    <w:rsid w:val="009B22B0"/>
    <w:rsid w:val="009B6988"/>
    <w:rsid w:val="009C07D9"/>
    <w:rsid w:val="009C3F03"/>
    <w:rsid w:val="009C4A5D"/>
    <w:rsid w:val="009D04C3"/>
    <w:rsid w:val="009D068A"/>
    <w:rsid w:val="009D3FC2"/>
    <w:rsid w:val="009D50B5"/>
    <w:rsid w:val="009D5245"/>
    <w:rsid w:val="009D57A0"/>
    <w:rsid w:val="009E1EC8"/>
    <w:rsid w:val="009E2A45"/>
    <w:rsid w:val="009E6A9F"/>
    <w:rsid w:val="009F0783"/>
    <w:rsid w:val="009F169D"/>
    <w:rsid w:val="009F2339"/>
    <w:rsid w:val="009F297A"/>
    <w:rsid w:val="00A44847"/>
    <w:rsid w:val="00A50619"/>
    <w:rsid w:val="00A5536C"/>
    <w:rsid w:val="00A6141D"/>
    <w:rsid w:val="00A70240"/>
    <w:rsid w:val="00A83181"/>
    <w:rsid w:val="00A86053"/>
    <w:rsid w:val="00A92F20"/>
    <w:rsid w:val="00A95FC9"/>
    <w:rsid w:val="00A96908"/>
    <w:rsid w:val="00A96B14"/>
    <w:rsid w:val="00A96CEE"/>
    <w:rsid w:val="00AA3DCE"/>
    <w:rsid w:val="00AA499D"/>
    <w:rsid w:val="00AA4E3E"/>
    <w:rsid w:val="00AA50F7"/>
    <w:rsid w:val="00AA5F34"/>
    <w:rsid w:val="00AA6F00"/>
    <w:rsid w:val="00AC0D6F"/>
    <w:rsid w:val="00AC3A4B"/>
    <w:rsid w:val="00AD00B6"/>
    <w:rsid w:val="00AD32EF"/>
    <w:rsid w:val="00AE138D"/>
    <w:rsid w:val="00AE1D48"/>
    <w:rsid w:val="00AE216A"/>
    <w:rsid w:val="00AE2E38"/>
    <w:rsid w:val="00AE7EF9"/>
    <w:rsid w:val="00B07688"/>
    <w:rsid w:val="00B07879"/>
    <w:rsid w:val="00B1009C"/>
    <w:rsid w:val="00B11224"/>
    <w:rsid w:val="00B14460"/>
    <w:rsid w:val="00B20895"/>
    <w:rsid w:val="00B25E7F"/>
    <w:rsid w:val="00B374CA"/>
    <w:rsid w:val="00B445AD"/>
    <w:rsid w:val="00B4470C"/>
    <w:rsid w:val="00B460FA"/>
    <w:rsid w:val="00B56246"/>
    <w:rsid w:val="00B61744"/>
    <w:rsid w:val="00B6359F"/>
    <w:rsid w:val="00B6366C"/>
    <w:rsid w:val="00B74845"/>
    <w:rsid w:val="00B75B9D"/>
    <w:rsid w:val="00B767E2"/>
    <w:rsid w:val="00B76A9F"/>
    <w:rsid w:val="00B86278"/>
    <w:rsid w:val="00B92010"/>
    <w:rsid w:val="00B93280"/>
    <w:rsid w:val="00BA0A06"/>
    <w:rsid w:val="00BA7444"/>
    <w:rsid w:val="00BB29DA"/>
    <w:rsid w:val="00BB33DF"/>
    <w:rsid w:val="00BB6FC4"/>
    <w:rsid w:val="00BC0E8D"/>
    <w:rsid w:val="00BC593F"/>
    <w:rsid w:val="00BC654C"/>
    <w:rsid w:val="00BC7747"/>
    <w:rsid w:val="00BD52B7"/>
    <w:rsid w:val="00BE003B"/>
    <w:rsid w:val="00BE44C3"/>
    <w:rsid w:val="00BF3C71"/>
    <w:rsid w:val="00C01502"/>
    <w:rsid w:val="00C01AAE"/>
    <w:rsid w:val="00C02B08"/>
    <w:rsid w:val="00C062BD"/>
    <w:rsid w:val="00C06C0B"/>
    <w:rsid w:val="00C116D4"/>
    <w:rsid w:val="00C215C7"/>
    <w:rsid w:val="00C2478F"/>
    <w:rsid w:val="00C24B71"/>
    <w:rsid w:val="00C30A0D"/>
    <w:rsid w:val="00C3526C"/>
    <w:rsid w:val="00C45AEF"/>
    <w:rsid w:val="00C50345"/>
    <w:rsid w:val="00C548C9"/>
    <w:rsid w:val="00C5678D"/>
    <w:rsid w:val="00C56967"/>
    <w:rsid w:val="00C6353D"/>
    <w:rsid w:val="00C6355C"/>
    <w:rsid w:val="00C70594"/>
    <w:rsid w:val="00C75454"/>
    <w:rsid w:val="00C80081"/>
    <w:rsid w:val="00C84283"/>
    <w:rsid w:val="00C848E1"/>
    <w:rsid w:val="00C87392"/>
    <w:rsid w:val="00C87398"/>
    <w:rsid w:val="00C9072D"/>
    <w:rsid w:val="00C90EB9"/>
    <w:rsid w:val="00C925A3"/>
    <w:rsid w:val="00C96485"/>
    <w:rsid w:val="00CB25C5"/>
    <w:rsid w:val="00CB5CB1"/>
    <w:rsid w:val="00CC432B"/>
    <w:rsid w:val="00CE782B"/>
    <w:rsid w:val="00CF14E3"/>
    <w:rsid w:val="00CF2D73"/>
    <w:rsid w:val="00CF5122"/>
    <w:rsid w:val="00CF6124"/>
    <w:rsid w:val="00CF7D3D"/>
    <w:rsid w:val="00D0304C"/>
    <w:rsid w:val="00D047FC"/>
    <w:rsid w:val="00D156A0"/>
    <w:rsid w:val="00D16543"/>
    <w:rsid w:val="00D265F7"/>
    <w:rsid w:val="00D30B9D"/>
    <w:rsid w:val="00D31046"/>
    <w:rsid w:val="00D31615"/>
    <w:rsid w:val="00D337D8"/>
    <w:rsid w:val="00D33A24"/>
    <w:rsid w:val="00D342DF"/>
    <w:rsid w:val="00D350D5"/>
    <w:rsid w:val="00D4351B"/>
    <w:rsid w:val="00D5285D"/>
    <w:rsid w:val="00D53CD0"/>
    <w:rsid w:val="00D56B49"/>
    <w:rsid w:val="00D62D64"/>
    <w:rsid w:val="00D63426"/>
    <w:rsid w:val="00D67C26"/>
    <w:rsid w:val="00D7045E"/>
    <w:rsid w:val="00D739EB"/>
    <w:rsid w:val="00D7486F"/>
    <w:rsid w:val="00D80A66"/>
    <w:rsid w:val="00D817B8"/>
    <w:rsid w:val="00D82586"/>
    <w:rsid w:val="00D86D81"/>
    <w:rsid w:val="00D90F06"/>
    <w:rsid w:val="00D93DA0"/>
    <w:rsid w:val="00D94446"/>
    <w:rsid w:val="00D96025"/>
    <w:rsid w:val="00DA1CA5"/>
    <w:rsid w:val="00DA29DF"/>
    <w:rsid w:val="00DA3465"/>
    <w:rsid w:val="00DB5BEC"/>
    <w:rsid w:val="00DD12E3"/>
    <w:rsid w:val="00DD7E15"/>
    <w:rsid w:val="00DE4CA1"/>
    <w:rsid w:val="00DE5BF0"/>
    <w:rsid w:val="00DE7DE7"/>
    <w:rsid w:val="00DF18FC"/>
    <w:rsid w:val="00DF5E62"/>
    <w:rsid w:val="00E0187F"/>
    <w:rsid w:val="00E1156E"/>
    <w:rsid w:val="00E15330"/>
    <w:rsid w:val="00E22FFA"/>
    <w:rsid w:val="00E3447D"/>
    <w:rsid w:val="00E40ACB"/>
    <w:rsid w:val="00E41A97"/>
    <w:rsid w:val="00E42208"/>
    <w:rsid w:val="00E473EC"/>
    <w:rsid w:val="00E56C19"/>
    <w:rsid w:val="00E56EF0"/>
    <w:rsid w:val="00E6091D"/>
    <w:rsid w:val="00E716F2"/>
    <w:rsid w:val="00E7662E"/>
    <w:rsid w:val="00EA113F"/>
    <w:rsid w:val="00EA39A8"/>
    <w:rsid w:val="00EA7E4D"/>
    <w:rsid w:val="00EB199E"/>
    <w:rsid w:val="00EB44C4"/>
    <w:rsid w:val="00ED0A08"/>
    <w:rsid w:val="00ED2D14"/>
    <w:rsid w:val="00EE432F"/>
    <w:rsid w:val="00F016F1"/>
    <w:rsid w:val="00F0234D"/>
    <w:rsid w:val="00F0265D"/>
    <w:rsid w:val="00F026FA"/>
    <w:rsid w:val="00F0336C"/>
    <w:rsid w:val="00F06D9B"/>
    <w:rsid w:val="00F205B9"/>
    <w:rsid w:val="00F24F85"/>
    <w:rsid w:val="00F4359C"/>
    <w:rsid w:val="00F44AF7"/>
    <w:rsid w:val="00F47311"/>
    <w:rsid w:val="00F51F90"/>
    <w:rsid w:val="00F65FF9"/>
    <w:rsid w:val="00F83E42"/>
    <w:rsid w:val="00F91AD0"/>
    <w:rsid w:val="00F9330E"/>
    <w:rsid w:val="00F951A6"/>
    <w:rsid w:val="00F9572B"/>
    <w:rsid w:val="00F97737"/>
    <w:rsid w:val="00FA4BD3"/>
    <w:rsid w:val="00FB1BE8"/>
    <w:rsid w:val="00FB7892"/>
    <w:rsid w:val="00FD3E71"/>
    <w:rsid w:val="00FD78E0"/>
    <w:rsid w:val="00FE08F6"/>
    <w:rsid w:val="00FE23D5"/>
    <w:rsid w:val="00FE3CF1"/>
    <w:rsid w:val="00FE40E1"/>
    <w:rsid w:val="00FE7AD9"/>
    <w:rsid w:val="00FF2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5607BD39"/>
  <w15:docId w15:val="{0F278BA9-60C3-457A-96DC-B2574884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6F1"/>
    <w:rPr>
      <w:sz w:val="24"/>
      <w:szCs w:val="24"/>
    </w:rPr>
  </w:style>
  <w:style w:type="paragraph" w:styleId="Nagwek3">
    <w:name w:val="heading 3"/>
    <w:basedOn w:val="Normalny"/>
    <w:link w:val="Nagwek3Znak"/>
    <w:uiPriority w:val="99"/>
    <w:qFormat/>
    <w:locked/>
    <w:rsid w:val="00F9572B"/>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paragraph" w:styleId="Adresnakopercie">
    <w:name w:val="envelope address"/>
    <w:basedOn w:val="Normalny"/>
    <w:uiPriority w:val="99"/>
    <w:rsid w:val="009F169D"/>
    <w:pPr>
      <w:framePr w:w="7920" w:h="1980" w:hRule="exact" w:hSpace="141" w:wrap="auto" w:hAnchor="page" w:xAlign="center" w:yAlign="bottom"/>
      <w:ind w:left="2880"/>
    </w:pPr>
    <w:rPr>
      <w:rFonts w:cs="Arial"/>
      <w:sz w:val="28"/>
    </w:rPr>
  </w:style>
  <w:style w:type="paragraph" w:styleId="Adreszwrotnynakopercie">
    <w:name w:val="envelope return"/>
    <w:basedOn w:val="Normalny"/>
    <w:uiPriority w:val="99"/>
    <w:rsid w:val="009F169D"/>
    <w:rPr>
      <w:rFonts w:cs="Arial"/>
      <w:szCs w:val="20"/>
    </w:rPr>
  </w:style>
  <w:style w:type="table" w:styleId="Tabela-Siatka">
    <w:name w:val="Table Grid"/>
    <w:basedOn w:val="Standardowy"/>
    <w:uiPriority w:val="99"/>
    <w:rsid w:val="008663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A1D51"/>
    <w:pPr>
      <w:tabs>
        <w:tab w:val="center" w:pos="4536"/>
        <w:tab w:val="right" w:pos="9072"/>
      </w:tabs>
    </w:pPr>
  </w:style>
  <w:style w:type="character" w:customStyle="1" w:styleId="NagwekZnak">
    <w:name w:val="Nagłówek Znak"/>
    <w:basedOn w:val="Domylnaczcionkaakapitu"/>
    <w:link w:val="Nagwek"/>
    <w:uiPriority w:val="99"/>
    <w:semiHidden/>
    <w:locked/>
    <w:rsid w:val="00BB6FC4"/>
    <w:rPr>
      <w:rFonts w:cs="Times New Roman"/>
      <w:sz w:val="24"/>
      <w:szCs w:val="24"/>
    </w:rPr>
  </w:style>
  <w:style w:type="paragraph" w:styleId="Stopka">
    <w:name w:val="footer"/>
    <w:basedOn w:val="Normalny"/>
    <w:link w:val="StopkaZnak"/>
    <w:uiPriority w:val="99"/>
    <w:rsid w:val="005A1D51"/>
    <w:pPr>
      <w:tabs>
        <w:tab w:val="center" w:pos="4536"/>
        <w:tab w:val="right" w:pos="9072"/>
      </w:tabs>
    </w:pPr>
  </w:style>
  <w:style w:type="character" w:customStyle="1" w:styleId="StopkaZnak">
    <w:name w:val="Stopka Znak"/>
    <w:basedOn w:val="Domylnaczcionkaakapitu"/>
    <w:link w:val="Stopka"/>
    <w:uiPriority w:val="99"/>
    <w:locked/>
    <w:rsid w:val="00BB6FC4"/>
    <w:rPr>
      <w:rFonts w:cs="Times New Roman"/>
      <w:sz w:val="24"/>
      <w:szCs w:val="24"/>
    </w:rPr>
  </w:style>
  <w:style w:type="character" w:styleId="Hipercze">
    <w:name w:val="Hyperlink"/>
    <w:basedOn w:val="Domylnaczcionkaakapitu"/>
    <w:uiPriority w:val="99"/>
    <w:rsid w:val="00095FA1"/>
    <w:rPr>
      <w:rFonts w:cs="Times New Roman"/>
      <w:color w:val="0000FF"/>
      <w:u w:val="single"/>
    </w:rPr>
  </w:style>
  <w:style w:type="paragraph" w:styleId="NormalnyWeb">
    <w:name w:val="Normal (Web)"/>
    <w:basedOn w:val="Normalny"/>
    <w:uiPriority w:val="99"/>
    <w:rsid w:val="00840740"/>
    <w:pPr>
      <w:spacing w:before="100" w:beforeAutospacing="1" w:after="100" w:afterAutospacing="1"/>
    </w:pPr>
  </w:style>
  <w:style w:type="character" w:styleId="Numerstrony">
    <w:name w:val="page number"/>
    <w:basedOn w:val="Domylnaczcionkaakapitu"/>
    <w:uiPriority w:val="99"/>
    <w:rsid w:val="00C75454"/>
    <w:rPr>
      <w:rFonts w:cs="Times New Roman"/>
    </w:rPr>
  </w:style>
  <w:style w:type="paragraph" w:styleId="Tekstpodstawowy">
    <w:name w:val="Body Text"/>
    <w:basedOn w:val="Normalny"/>
    <w:link w:val="TekstpodstawowyZnak"/>
    <w:uiPriority w:val="99"/>
    <w:rsid w:val="00821351"/>
    <w:pPr>
      <w:widowControl w:val="0"/>
      <w:suppressAutoHyphens/>
      <w:spacing w:after="120"/>
    </w:pPr>
    <w:rPr>
      <w:rFonts w:ascii="Nimbus Roman No9 L" w:hAnsi="Nimbus Roman No9 L"/>
      <w:color w:val="000000"/>
      <w:szCs w:val="20"/>
      <w:lang w:val="en-US"/>
    </w:rPr>
  </w:style>
  <w:style w:type="character" w:customStyle="1" w:styleId="TekstpodstawowyZnak">
    <w:name w:val="Tekst podstawowy Znak"/>
    <w:basedOn w:val="Domylnaczcionkaakapitu"/>
    <w:link w:val="Tekstpodstawowy"/>
    <w:uiPriority w:val="99"/>
    <w:semiHidden/>
    <w:locked/>
    <w:rsid w:val="00BB6FC4"/>
    <w:rPr>
      <w:rFonts w:cs="Times New Roman"/>
      <w:sz w:val="24"/>
      <w:szCs w:val="24"/>
    </w:rPr>
  </w:style>
  <w:style w:type="paragraph" w:styleId="Tekstpodstawowywcity2">
    <w:name w:val="Body Text Indent 2"/>
    <w:basedOn w:val="Normalny"/>
    <w:link w:val="Tekstpodstawowywcity2Znak"/>
    <w:uiPriority w:val="99"/>
    <w:rsid w:val="00821351"/>
    <w:pPr>
      <w:ind w:firstLine="540"/>
      <w:jc w:val="both"/>
    </w:pPr>
    <w:rPr>
      <w:szCs w:val="22"/>
      <w:u w:val="single"/>
    </w:rPr>
  </w:style>
  <w:style w:type="character" w:customStyle="1" w:styleId="Tekstpodstawowywcity2Znak">
    <w:name w:val="Tekst podstawowy wcięty 2 Znak"/>
    <w:basedOn w:val="Domylnaczcionkaakapitu"/>
    <w:link w:val="Tekstpodstawowywcity2"/>
    <w:uiPriority w:val="99"/>
    <w:semiHidden/>
    <w:locked/>
    <w:rsid w:val="00BB6FC4"/>
    <w:rPr>
      <w:rFonts w:cs="Times New Roman"/>
      <w:sz w:val="24"/>
      <w:szCs w:val="24"/>
    </w:rPr>
  </w:style>
  <w:style w:type="paragraph" w:styleId="Tekstdymka">
    <w:name w:val="Balloon Text"/>
    <w:basedOn w:val="Normalny"/>
    <w:link w:val="TekstdymkaZnak"/>
    <w:uiPriority w:val="99"/>
    <w:rsid w:val="008D2A43"/>
    <w:rPr>
      <w:rFonts w:ascii="Tahoma" w:hAnsi="Tahoma" w:cs="Tahoma"/>
      <w:sz w:val="16"/>
      <w:szCs w:val="16"/>
    </w:rPr>
  </w:style>
  <w:style w:type="character" w:customStyle="1" w:styleId="TekstdymkaZnak">
    <w:name w:val="Tekst dymka Znak"/>
    <w:basedOn w:val="Domylnaczcionkaakapitu"/>
    <w:link w:val="Tekstdymka"/>
    <w:uiPriority w:val="99"/>
    <w:locked/>
    <w:rsid w:val="008D2A43"/>
    <w:rPr>
      <w:rFonts w:ascii="Tahoma" w:hAnsi="Tahoma" w:cs="Tahoma"/>
      <w:sz w:val="16"/>
      <w:szCs w:val="16"/>
    </w:rPr>
  </w:style>
  <w:style w:type="paragraph" w:styleId="Tekstpodstawowy2">
    <w:name w:val="Body Text 2"/>
    <w:basedOn w:val="Normalny"/>
    <w:link w:val="Tekstpodstawowy2Znak"/>
    <w:rsid w:val="00F9572B"/>
    <w:pPr>
      <w:spacing w:after="120" w:line="480" w:lineRule="auto"/>
    </w:pPr>
  </w:style>
  <w:style w:type="character" w:customStyle="1" w:styleId="Tekstpodstawowy2Znak">
    <w:name w:val="Tekst podstawowy 2 Znak"/>
    <w:basedOn w:val="Domylnaczcionkaakapitu"/>
    <w:link w:val="Tekstpodstawowy2"/>
    <w:locked/>
    <w:rPr>
      <w:rFonts w:cs="Times New Roman"/>
      <w:sz w:val="24"/>
      <w:szCs w:val="24"/>
    </w:rPr>
  </w:style>
  <w:style w:type="paragraph" w:styleId="Tekstpodstawowy3">
    <w:name w:val="Body Text 3"/>
    <w:basedOn w:val="Normalny"/>
    <w:link w:val="Tekstpodstawowy3Znak"/>
    <w:uiPriority w:val="99"/>
    <w:rsid w:val="00F9572B"/>
    <w:pPr>
      <w:spacing w:after="120"/>
    </w:pPr>
    <w:rPr>
      <w:sz w:val="16"/>
      <w:szCs w:val="16"/>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character" w:styleId="Uwydatnienie">
    <w:name w:val="Emphasis"/>
    <w:basedOn w:val="Domylnaczcionkaakapitu"/>
    <w:qFormat/>
    <w:locked/>
    <w:rsid w:val="00F9572B"/>
    <w:rPr>
      <w:rFonts w:cs="Times New Roman"/>
      <w:i/>
      <w:iCs/>
    </w:rPr>
  </w:style>
  <w:style w:type="character" w:customStyle="1" w:styleId="st">
    <w:name w:val="st"/>
    <w:basedOn w:val="Domylnaczcionkaakapitu"/>
    <w:rsid w:val="00D342DF"/>
  </w:style>
  <w:style w:type="paragraph" w:customStyle="1" w:styleId="Tekstpodstawowy31">
    <w:name w:val="Tekst podstawowy 31"/>
    <w:basedOn w:val="Normalny"/>
    <w:rsid w:val="00041F8D"/>
    <w:pPr>
      <w:suppressAutoHyphens/>
    </w:pPr>
    <w:rPr>
      <w:rFonts w:ascii="Tahoma" w:hAnsi="Tahoma" w:cs="Calibri"/>
      <w:i/>
      <w:kern w:val="1"/>
      <w:sz w:val="20"/>
      <w:szCs w:val="20"/>
      <w:lang w:eastAsia="ar-SA"/>
    </w:rPr>
  </w:style>
  <w:style w:type="character" w:styleId="Odwoaniedokomentarza">
    <w:name w:val="annotation reference"/>
    <w:basedOn w:val="Domylnaczcionkaakapitu"/>
    <w:uiPriority w:val="99"/>
    <w:semiHidden/>
    <w:unhideWhenUsed/>
    <w:rsid w:val="000A5C27"/>
    <w:rPr>
      <w:sz w:val="16"/>
      <w:szCs w:val="16"/>
    </w:rPr>
  </w:style>
  <w:style w:type="paragraph" w:styleId="Tekstkomentarza">
    <w:name w:val="annotation text"/>
    <w:basedOn w:val="Normalny"/>
    <w:link w:val="TekstkomentarzaZnak"/>
    <w:uiPriority w:val="99"/>
    <w:semiHidden/>
    <w:unhideWhenUsed/>
    <w:rsid w:val="000A5C27"/>
    <w:rPr>
      <w:sz w:val="20"/>
      <w:szCs w:val="20"/>
    </w:rPr>
  </w:style>
  <w:style w:type="character" w:customStyle="1" w:styleId="TekstkomentarzaZnak">
    <w:name w:val="Tekst komentarza Znak"/>
    <w:basedOn w:val="Domylnaczcionkaakapitu"/>
    <w:link w:val="Tekstkomentarza"/>
    <w:uiPriority w:val="99"/>
    <w:semiHidden/>
    <w:rsid w:val="000A5C27"/>
    <w:rPr>
      <w:sz w:val="20"/>
      <w:szCs w:val="20"/>
    </w:rPr>
  </w:style>
  <w:style w:type="paragraph" w:styleId="Tematkomentarza">
    <w:name w:val="annotation subject"/>
    <w:basedOn w:val="Tekstkomentarza"/>
    <w:next w:val="Tekstkomentarza"/>
    <w:link w:val="TematkomentarzaZnak"/>
    <w:uiPriority w:val="99"/>
    <w:semiHidden/>
    <w:unhideWhenUsed/>
    <w:rsid w:val="000A5C27"/>
    <w:rPr>
      <w:b/>
      <w:bCs/>
    </w:rPr>
  </w:style>
  <w:style w:type="character" w:customStyle="1" w:styleId="TematkomentarzaZnak">
    <w:name w:val="Temat komentarza Znak"/>
    <w:basedOn w:val="TekstkomentarzaZnak"/>
    <w:link w:val="Tematkomentarza"/>
    <w:uiPriority w:val="99"/>
    <w:semiHidden/>
    <w:rsid w:val="000A5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167528">
      <w:marLeft w:val="0"/>
      <w:marRight w:val="0"/>
      <w:marTop w:val="0"/>
      <w:marBottom w:val="0"/>
      <w:divBdr>
        <w:top w:val="none" w:sz="0" w:space="0" w:color="auto"/>
        <w:left w:val="none" w:sz="0" w:space="0" w:color="auto"/>
        <w:bottom w:val="none" w:sz="0" w:space="0" w:color="auto"/>
        <w:right w:val="none" w:sz="0" w:space="0" w:color="auto"/>
      </w:divBdr>
    </w:div>
    <w:div w:id="1328167530">
      <w:marLeft w:val="0"/>
      <w:marRight w:val="0"/>
      <w:marTop w:val="0"/>
      <w:marBottom w:val="0"/>
      <w:divBdr>
        <w:top w:val="none" w:sz="0" w:space="0" w:color="auto"/>
        <w:left w:val="none" w:sz="0" w:space="0" w:color="auto"/>
        <w:bottom w:val="none" w:sz="0" w:space="0" w:color="auto"/>
        <w:right w:val="none" w:sz="0" w:space="0" w:color="auto"/>
      </w:divBdr>
      <w:divsChild>
        <w:div w:id="1328167529">
          <w:marLeft w:val="0"/>
          <w:marRight w:val="0"/>
          <w:marTop w:val="0"/>
          <w:marBottom w:val="0"/>
          <w:divBdr>
            <w:top w:val="none" w:sz="0" w:space="0" w:color="auto"/>
            <w:left w:val="none" w:sz="0" w:space="0" w:color="auto"/>
            <w:bottom w:val="none" w:sz="0" w:space="0" w:color="auto"/>
            <w:right w:val="none" w:sz="0" w:space="0" w:color="auto"/>
          </w:divBdr>
        </w:div>
      </w:divsChild>
    </w:div>
    <w:div w:id="2134865802">
      <w:bodyDiv w:val="1"/>
      <w:marLeft w:val="0"/>
      <w:marRight w:val="0"/>
      <w:marTop w:val="0"/>
      <w:marBottom w:val="0"/>
      <w:divBdr>
        <w:top w:val="none" w:sz="0" w:space="0" w:color="auto"/>
        <w:left w:val="none" w:sz="0" w:space="0" w:color="auto"/>
        <w:bottom w:val="none" w:sz="0" w:space="0" w:color="auto"/>
        <w:right w:val="none" w:sz="0" w:space="0" w:color="auto"/>
      </w:divBdr>
      <w:divsChild>
        <w:div w:id="1441729532">
          <w:marLeft w:val="0"/>
          <w:marRight w:val="0"/>
          <w:marTop w:val="0"/>
          <w:marBottom w:val="0"/>
          <w:divBdr>
            <w:top w:val="none" w:sz="0" w:space="0" w:color="auto"/>
            <w:left w:val="none" w:sz="0" w:space="0" w:color="auto"/>
            <w:bottom w:val="none" w:sz="0" w:space="0" w:color="auto"/>
            <w:right w:val="none" w:sz="0" w:space="0" w:color="auto"/>
          </w:divBdr>
          <w:divsChild>
            <w:div w:id="550575109">
              <w:marLeft w:val="0"/>
              <w:marRight w:val="0"/>
              <w:marTop w:val="0"/>
              <w:marBottom w:val="0"/>
              <w:divBdr>
                <w:top w:val="none" w:sz="0" w:space="0" w:color="auto"/>
                <w:left w:val="none" w:sz="0" w:space="0" w:color="auto"/>
                <w:bottom w:val="none" w:sz="0" w:space="0" w:color="auto"/>
                <w:right w:val="none" w:sz="0" w:space="0" w:color="auto"/>
              </w:divBdr>
            </w:div>
            <w:div w:id="108358743">
              <w:marLeft w:val="0"/>
              <w:marRight w:val="0"/>
              <w:marTop w:val="0"/>
              <w:marBottom w:val="0"/>
              <w:divBdr>
                <w:top w:val="none" w:sz="0" w:space="0" w:color="auto"/>
                <w:left w:val="none" w:sz="0" w:space="0" w:color="auto"/>
                <w:bottom w:val="none" w:sz="0" w:space="0" w:color="auto"/>
                <w:right w:val="none" w:sz="0" w:space="0" w:color="auto"/>
              </w:divBdr>
            </w:div>
            <w:div w:id="1175533482">
              <w:marLeft w:val="0"/>
              <w:marRight w:val="0"/>
              <w:marTop w:val="0"/>
              <w:marBottom w:val="0"/>
              <w:divBdr>
                <w:top w:val="none" w:sz="0" w:space="0" w:color="auto"/>
                <w:left w:val="none" w:sz="0" w:space="0" w:color="auto"/>
                <w:bottom w:val="none" w:sz="0" w:space="0" w:color="auto"/>
                <w:right w:val="none" w:sz="0" w:space="0" w:color="auto"/>
              </w:divBdr>
              <w:divsChild>
                <w:div w:id="2031711499">
                  <w:marLeft w:val="0"/>
                  <w:marRight w:val="0"/>
                  <w:marTop w:val="0"/>
                  <w:marBottom w:val="0"/>
                  <w:divBdr>
                    <w:top w:val="none" w:sz="0" w:space="0" w:color="auto"/>
                    <w:left w:val="none" w:sz="0" w:space="0" w:color="auto"/>
                    <w:bottom w:val="none" w:sz="0" w:space="0" w:color="auto"/>
                    <w:right w:val="none" w:sz="0" w:space="0" w:color="auto"/>
                  </w:divBdr>
                </w:div>
              </w:divsChild>
            </w:div>
            <w:div w:id="1540168007">
              <w:marLeft w:val="0"/>
              <w:marRight w:val="0"/>
              <w:marTop w:val="0"/>
              <w:marBottom w:val="0"/>
              <w:divBdr>
                <w:top w:val="none" w:sz="0" w:space="0" w:color="auto"/>
                <w:left w:val="none" w:sz="0" w:space="0" w:color="auto"/>
                <w:bottom w:val="none" w:sz="0" w:space="0" w:color="auto"/>
                <w:right w:val="none" w:sz="0" w:space="0" w:color="auto"/>
              </w:divBdr>
              <w:divsChild>
                <w:div w:id="113720743">
                  <w:marLeft w:val="0"/>
                  <w:marRight w:val="0"/>
                  <w:marTop w:val="0"/>
                  <w:marBottom w:val="0"/>
                  <w:divBdr>
                    <w:top w:val="none" w:sz="0" w:space="0" w:color="auto"/>
                    <w:left w:val="none" w:sz="0" w:space="0" w:color="auto"/>
                    <w:bottom w:val="none" w:sz="0" w:space="0" w:color="auto"/>
                    <w:right w:val="none" w:sz="0" w:space="0" w:color="auto"/>
                  </w:divBdr>
                </w:div>
              </w:divsChild>
            </w:div>
            <w:div w:id="1700659797">
              <w:marLeft w:val="0"/>
              <w:marRight w:val="0"/>
              <w:marTop w:val="0"/>
              <w:marBottom w:val="0"/>
              <w:divBdr>
                <w:top w:val="none" w:sz="0" w:space="0" w:color="auto"/>
                <w:left w:val="none" w:sz="0" w:space="0" w:color="auto"/>
                <w:bottom w:val="none" w:sz="0" w:space="0" w:color="auto"/>
                <w:right w:val="none" w:sz="0" w:space="0" w:color="auto"/>
              </w:divBdr>
              <w:divsChild>
                <w:div w:id="1404642597">
                  <w:marLeft w:val="0"/>
                  <w:marRight w:val="0"/>
                  <w:marTop w:val="0"/>
                  <w:marBottom w:val="0"/>
                  <w:divBdr>
                    <w:top w:val="none" w:sz="0" w:space="0" w:color="auto"/>
                    <w:left w:val="none" w:sz="0" w:space="0" w:color="auto"/>
                    <w:bottom w:val="none" w:sz="0" w:space="0" w:color="auto"/>
                    <w:right w:val="none" w:sz="0" w:space="0" w:color="auto"/>
                  </w:divBdr>
                </w:div>
                <w:div w:id="142628247">
                  <w:marLeft w:val="0"/>
                  <w:marRight w:val="0"/>
                  <w:marTop w:val="0"/>
                  <w:marBottom w:val="0"/>
                  <w:divBdr>
                    <w:top w:val="none" w:sz="0" w:space="0" w:color="auto"/>
                    <w:left w:val="none" w:sz="0" w:space="0" w:color="auto"/>
                    <w:bottom w:val="none" w:sz="0" w:space="0" w:color="auto"/>
                    <w:right w:val="none" w:sz="0" w:space="0" w:color="auto"/>
                  </w:divBdr>
                </w:div>
                <w:div w:id="797993053">
                  <w:marLeft w:val="0"/>
                  <w:marRight w:val="0"/>
                  <w:marTop w:val="0"/>
                  <w:marBottom w:val="0"/>
                  <w:divBdr>
                    <w:top w:val="none" w:sz="0" w:space="0" w:color="auto"/>
                    <w:left w:val="none" w:sz="0" w:space="0" w:color="auto"/>
                    <w:bottom w:val="none" w:sz="0" w:space="0" w:color="auto"/>
                    <w:right w:val="none" w:sz="0" w:space="0" w:color="auto"/>
                  </w:divBdr>
                </w:div>
                <w:div w:id="1662928530">
                  <w:marLeft w:val="0"/>
                  <w:marRight w:val="0"/>
                  <w:marTop w:val="0"/>
                  <w:marBottom w:val="0"/>
                  <w:divBdr>
                    <w:top w:val="none" w:sz="0" w:space="0" w:color="auto"/>
                    <w:left w:val="none" w:sz="0" w:space="0" w:color="auto"/>
                    <w:bottom w:val="none" w:sz="0" w:space="0" w:color="auto"/>
                    <w:right w:val="none" w:sz="0" w:space="0" w:color="auto"/>
                  </w:divBdr>
                </w:div>
              </w:divsChild>
            </w:div>
            <w:div w:id="618070260">
              <w:marLeft w:val="0"/>
              <w:marRight w:val="0"/>
              <w:marTop w:val="0"/>
              <w:marBottom w:val="0"/>
              <w:divBdr>
                <w:top w:val="none" w:sz="0" w:space="0" w:color="auto"/>
                <w:left w:val="none" w:sz="0" w:space="0" w:color="auto"/>
                <w:bottom w:val="none" w:sz="0" w:space="0" w:color="auto"/>
                <w:right w:val="none" w:sz="0" w:space="0" w:color="auto"/>
              </w:divBdr>
              <w:divsChild>
                <w:div w:id="1978798887">
                  <w:marLeft w:val="0"/>
                  <w:marRight w:val="0"/>
                  <w:marTop w:val="0"/>
                  <w:marBottom w:val="0"/>
                  <w:divBdr>
                    <w:top w:val="none" w:sz="0" w:space="0" w:color="auto"/>
                    <w:left w:val="none" w:sz="0" w:space="0" w:color="auto"/>
                    <w:bottom w:val="none" w:sz="0" w:space="0" w:color="auto"/>
                    <w:right w:val="none" w:sz="0" w:space="0" w:color="auto"/>
                  </w:divBdr>
                </w:div>
                <w:div w:id="1169490629">
                  <w:marLeft w:val="0"/>
                  <w:marRight w:val="0"/>
                  <w:marTop w:val="0"/>
                  <w:marBottom w:val="0"/>
                  <w:divBdr>
                    <w:top w:val="none" w:sz="0" w:space="0" w:color="auto"/>
                    <w:left w:val="none" w:sz="0" w:space="0" w:color="auto"/>
                    <w:bottom w:val="none" w:sz="0" w:space="0" w:color="auto"/>
                    <w:right w:val="none" w:sz="0" w:space="0" w:color="auto"/>
                  </w:divBdr>
                </w:div>
                <w:div w:id="1418138841">
                  <w:marLeft w:val="0"/>
                  <w:marRight w:val="0"/>
                  <w:marTop w:val="0"/>
                  <w:marBottom w:val="0"/>
                  <w:divBdr>
                    <w:top w:val="none" w:sz="0" w:space="0" w:color="auto"/>
                    <w:left w:val="none" w:sz="0" w:space="0" w:color="auto"/>
                    <w:bottom w:val="none" w:sz="0" w:space="0" w:color="auto"/>
                    <w:right w:val="none" w:sz="0" w:space="0" w:color="auto"/>
                  </w:divBdr>
                </w:div>
                <w:div w:id="1705472385">
                  <w:marLeft w:val="0"/>
                  <w:marRight w:val="0"/>
                  <w:marTop w:val="0"/>
                  <w:marBottom w:val="0"/>
                  <w:divBdr>
                    <w:top w:val="none" w:sz="0" w:space="0" w:color="auto"/>
                    <w:left w:val="none" w:sz="0" w:space="0" w:color="auto"/>
                    <w:bottom w:val="none" w:sz="0" w:space="0" w:color="auto"/>
                    <w:right w:val="none" w:sz="0" w:space="0" w:color="auto"/>
                  </w:divBdr>
                </w:div>
                <w:div w:id="2080789394">
                  <w:marLeft w:val="0"/>
                  <w:marRight w:val="0"/>
                  <w:marTop w:val="0"/>
                  <w:marBottom w:val="0"/>
                  <w:divBdr>
                    <w:top w:val="none" w:sz="0" w:space="0" w:color="auto"/>
                    <w:left w:val="none" w:sz="0" w:space="0" w:color="auto"/>
                    <w:bottom w:val="none" w:sz="0" w:space="0" w:color="auto"/>
                    <w:right w:val="none" w:sz="0" w:space="0" w:color="auto"/>
                  </w:divBdr>
                </w:div>
                <w:div w:id="814025979">
                  <w:marLeft w:val="0"/>
                  <w:marRight w:val="0"/>
                  <w:marTop w:val="0"/>
                  <w:marBottom w:val="0"/>
                  <w:divBdr>
                    <w:top w:val="none" w:sz="0" w:space="0" w:color="auto"/>
                    <w:left w:val="none" w:sz="0" w:space="0" w:color="auto"/>
                    <w:bottom w:val="none" w:sz="0" w:space="0" w:color="auto"/>
                    <w:right w:val="none" w:sz="0" w:space="0" w:color="auto"/>
                  </w:divBdr>
                </w:div>
                <w:div w:id="184098325">
                  <w:marLeft w:val="0"/>
                  <w:marRight w:val="0"/>
                  <w:marTop w:val="0"/>
                  <w:marBottom w:val="0"/>
                  <w:divBdr>
                    <w:top w:val="none" w:sz="0" w:space="0" w:color="auto"/>
                    <w:left w:val="none" w:sz="0" w:space="0" w:color="auto"/>
                    <w:bottom w:val="none" w:sz="0" w:space="0" w:color="auto"/>
                    <w:right w:val="none" w:sz="0" w:space="0" w:color="auto"/>
                  </w:divBdr>
                </w:div>
              </w:divsChild>
            </w:div>
            <w:div w:id="1086731451">
              <w:marLeft w:val="0"/>
              <w:marRight w:val="0"/>
              <w:marTop w:val="0"/>
              <w:marBottom w:val="0"/>
              <w:divBdr>
                <w:top w:val="none" w:sz="0" w:space="0" w:color="auto"/>
                <w:left w:val="none" w:sz="0" w:space="0" w:color="auto"/>
                <w:bottom w:val="none" w:sz="0" w:space="0" w:color="auto"/>
                <w:right w:val="none" w:sz="0" w:space="0" w:color="auto"/>
              </w:divBdr>
              <w:divsChild>
                <w:div w:id="666128507">
                  <w:marLeft w:val="0"/>
                  <w:marRight w:val="0"/>
                  <w:marTop w:val="0"/>
                  <w:marBottom w:val="0"/>
                  <w:divBdr>
                    <w:top w:val="none" w:sz="0" w:space="0" w:color="auto"/>
                    <w:left w:val="none" w:sz="0" w:space="0" w:color="auto"/>
                    <w:bottom w:val="none" w:sz="0" w:space="0" w:color="auto"/>
                    <w:right w:val="none" w:sz="0" w:space="0" w:color="auto"/>
                  </w:divBdr>
                </w:div>
                <w:div w:id="1898012043">
                  <w:marLeft w:val="0"/>
                  <w:marRight w:val="0"/>
                  <w:marTop w:val="0"/>
                  <w:marBottom w:val="0"/>
                  <w:divBdr>
                    <w:top w:val="none" w:sz="0" w:space="0" w:color="auto"/>
                    <w:left w:val="none" w:sz="0" w:space="0" w:color="auto"/>
                    <w:bottom w:val="none" w:sz="0" w:space="0" w:color="auto"/>
                    <w:right w:val="none" w:sz="0" w:space="0" w:color="auto"/>
                  </w:divBdr>
                </w:div>
              </w:divsChild>
            </w:div>
            <w:div w:id="938492733">
              <w:marLeft w:val="0"/>
              <w:marRight w:val="0"/>
              <w:marTop w:val="0"/>
              <w:marBottom w:val="0"/>
              <w:divBdr>
                <w:top w:val="none" w:sz="0" w:space="0" w:color="auto"/>
                <w:left w:val="none" w:sz="0" w:space="0" w:color="auto"/>
                <w:bottom w:val="none" w:sz="0" w:space="0" w:color="auto"/>
                <w:right w:val="none" w:sz="0" w:space="0" w:color="auto"/>
              </w:divBdr>
              <w:divsChild>
                <w:div w:id="1979064819">
                  <w:marLeft w:val="0"/>
                  <w:marRight w:val="0"/>
                  <w:marTop w:val="0"/>
                  <w:marBottom w:val="0"/>
                  <w:divBdr>
                    <w:top w:val="none" w:sz="0" w:space="0" w:color="auto"/>
                    <w:left w:val="none" w:sz="0" w:space="0" w:color="auto"/>
                    <w:bottom w:val="none" w:sz="0" w:space="0" w:color="auto"/>
                    <w:right w:val="none" w:sz="0" w:space="0" w:color="auto"/>
                  </w:divBdr>
                </w:div>
                <w:div w:id="2004549666">
                  <w:marLeft w:val="0"/>
                  <w:marRight w:val="0"/>
                  <w:marTop w:val="0"/>
                  <w:marBottom w:val="0"/>
                  <w:divBdr>
                    <w:top w:val="none" w:sz="0" w:space="0" w:color="auto"/>
                    <w:left w:val="none" w:sz="0" w:space="0" w:color="auto"/>
                    <w:bottom w:val="none" w:sz="0" w:space="0" w:color="auto"/>
                    <w:right w:val="none" w:sz="0" w:space="0" w:color="auto"/>
                  </w:divBdr>
                </w:div>
                <w:div w:id="559562145">
                  <w:marLeft w:val="0"/>
                  <w:marRight w:val="0"/>
                  <w:marTop w:val="0"/>
                  <w:marBottom w:val="0"/>
                  <w:divBdr>
                    <w:top w:val="none" w:sz="0" w:space="0" w:color="auto"/>
                    <w:left w:val="none" w:sz="0" w:space="0" w:color="auto"/>
                    <w:bottom w:val="none" w:sz="0" w:space="0" w:color="auto"/>
                    <w:right w:val="none" w:sz="0" w:space="0" w:color="auto"/>
                  </w:divBdr>
                </w:div>
                <w:div w:id="1427992639">
                  <w:marLeft w:val="0"/>
                  <w:marRight w:val="0"/>
                  <w:marTop w:val="0"/>
                  <w:marBottom w:val="0"/>
                  <w:divBdr>
                    <w:top w:val="none" w:sz="0" w:space="0" w:color="auto"/>
                    <w:left w:val="none" w:sz="0" w:space="0" w:color="auto"/>
                    <w:bottom w:val="none" w:sz="0" w:space="0" w:color="auto"/>
                    <w:right w:val="none" w:sz="0" w:space="0" w:color="auto"/>
                  </w:divBdr>
                </w:div>
                <w:div w:id="1053118550">
                  <w:marLeft w:val="0"/>
                  <w:marRight w:val="0"/>
                  <w:marTop w:val="0"/>
                  <w:marBottom w:val="0"/>
                  <w:divBdr>
                    <w:top w:val="none" w:sz="0" w:space="0" w:color="auto"/>
                    <w:left w:val="none" w:sz="0" w:space="0" w:color="auto"/>
                    <w:bottom w:val="none" w:sz="0" w:space="0" w:color="auto"/>
                    <w:right w:val="none" w:sz="0" w:space="0" w:color="auto"/>
                  </w:divBdr>
                </w:div>
                <w:div w:id="168756007">
                  <w:marLeft w:val="0"/>
                  <w:marRight w:val="0"/>
                  <w:marTop w:val="0"/>
                  <w:marBottom w:val="0"/>
                  <w:divBdr>
                    <w:top w:val="none" w:sz="0" w:space="0" w:color="auto"/>
                    <w:left w:val="none" w:sz="0" w:space="0" w:color="auto"/>
                    <w:bottom w:val="none" w:sz="0" w:space="0" w:color="auto"/>
                    <w:right w:val="none" w:sz="0" w:space="0" w:color="auto"/>
                  </w:divBdr>
                </w:div>
                <w:div w:id="118375507">
                  <w:marLeft w:val="0"/>
                  <w:marRight w:val="0"/>
                  <w:marTop w:val="0"/>
                  <w:marBottom w:val="0"/>
                  <w:divBdr>
                    <w:top w:val="none" w:sz="0" w:space="0" w:color="auto"/>
                    <w:left w:val="none" w:sz="0" w:space="0" w:color="auto"/>
                    <w:bottom w:val="none" w:sz="0" w:space="0" w:color="auto"/>
                    <w:right w:val="none" w:sz="0" w:space="0" w:color="auto"/>
                  </w:divBdr>
                </w:div>
              </w:divsChild>
            </w:div>
            <w:div w:id="173302684">
              <w:marLeft w:val="0"/>
              <w:marRight w:val="0"/>
              <w:marTop w:val="0"/>
              <w:marBottom w:val="0"/>
              <w:divBdr>
                <w:top w:val="none" w:sz="0" w:space="0" w:color="auto"/>
                <w:left w:val="none" w:sz="0" w:space="0" w:color="auto"/>
                <w:bottom w:val="none" w:sz="0" w:space="0" w:color="auto"/>
                <w:right w:val="none" w:sz="0" w:space="0" w:color="auto"/>
              </w:divBdr>
              <w:divsChild>
                <w:div w:id="324476216">
                  <w:marLeft w:val="0"/>
                  <w:marRight w:val="0"/>
                  <w:marTop w:val="0"/>
                  <w:marBottom w:val="0"/>
                  <w:divBdr>
                    <w:top w:val="none" w:sz="0" w:space="0" w:color="auto"/>
                    <w:left w:val="none" w:sz="0" w:space="0" w:color="auto"/>
                    <w:bottom w:val="none" w:sz="0" w:space="0" w:color="auto"/>
                    <w:right w:val="none" w:sz="0" w:space="0" w:color="auto"/>
                  </w:divBdr>
                </w:div>
                <w:div w:id="1921015701">
                  <w:marLeft w:val="0"/>
                  <w:marRight w:val="0"/>
                  <w:marTop w:val="0"/>
                  <w:marBottom w:val="0"/>
                  <w:divBdr>
                    <w:top w:val="none" w:sz="0" w:space="0" w:color="auto"/>
                    <w:left w:val="none" w:sz="0" w:space="0" w:color="auto"/>
                    <w:bottom w:val="none" w:sz="0" w:space="0" w:color="auto"/>
                    <w:right w:val="none" w:sz="0" w:space="0" w:color="auto"/>
                  </w:divBdr>
                </w:div>
                <w:div w:id="144976906">
                  <w:marLeft w:val="0"/>
                  <w:marRight w:val="0"/>
                  <w:marTop w:val="0"/>
                  <w:marBottom w:val="0"/>
                  <w:divBdr>
                    <w:top w:val="none" w:sz="0" w:space="0" w:color="auto"/>
                    <w:left w:val="none" w:sz="0" w:space="0" w:color="auto"/>
                    <w:bottom w:val="none" w:sz="0" w:space="0" w:color="auto"/>
                    <w:right w:val="none" w:sz="0" w:space="0" w:color="auto"/>
                  </w:divBdr>
                </w:div>
                <w:div w:id="172451144">
                  <w:marLeft w:val="0"/>
                  <w:marRight w:val="0"/>
                  <w:marTop w:val="0"/>
                  <w:marBottom w:val="0"/>
                  <w:divBdr>
                    <w:top w:val="none" w:sz="0" w:space="0" w:color="auto"/>
                    <w:left w:val="none" w:sz="0" w:space="0" w:color="auto"/>
                    <w:bottom w:val="none" w:sz="0" w:space="0" w:color="auto"/>
                    <w:right w:val="none" w:sz="0" w:space="0" w:color="auto"/>
                  </w:divBdr>
                </w:div>
                <w:div w:id="645627661">
                  <w:marLeft w:val="0"/>
                  <w:marRight w:val="0"/>
                  <w:marTop w:val="0"/>
                  <w:marBottom w:val="0"/>
                  <w:divBdr>
                    <w:top w:val="none" w:sz="0" w:space="0" w:color="auto"/>
                    <w:left w:val="none" w:sz="0" w:space="0" w:color="auto"/>
                    <w:bottom w:val="none" w:sz="0" w:space="0" w:color="auto"/>
                    <w:right w:val="none" w:sz="0" w:space="0" w:color="auto"/>
                  </w:divBdr>
                </w:div>
                <w:div w:id="1041897856">
                  <w:marLeft w:val="0"/>
                  <w:marRight w:val="0"/>
                  <w:marTop w:val="0"/>
                  <w:marBottom w:val="0"/>
                  <w:divBdr>
                    <w:top w:val="none" w:sz="0" w:space="0" w:color="auto"/>
                    <w:left w:val="none" w:sz="0" w:space="0" w:color="auto"/>
                    <w:bottom w:val="none" w:sz="0" w:space="0" w:color="auto"/>
                    <w:right w:val="none" w:sz="0" w:space="0" w:color="auto"/>
                  </w:divBdr>
                </w:div>
                <w:div w:id="1207985655">
                  <w:marLeft w:val="0"/>
                  <w:marRight w:val="0"/>
                  <w:marTop w:val="0"/>
                  <w:marBottom w:val="0"/>
                  <w:divBdr>
                    <w:top w:val="none" w:sz="0" w:space="0" w:color="auto"/>
                    <w:left w:val="none" w:sz="0" w:space="0" w:color="auto"/>
                    <w:bottom w:val="none" w:sz="0" w:space="0" w:color="auto"/>
                    <w:right w:val="none" w:sz="0" w:space="0" w:color="auto"/>
                  </w:divBdr>
                </w:div>
                <w:div w:id="820661414">
                  <w:marLeft w:val="0"/>
                  <w:marRight w:val="0"/>
                  <w:marTop w:val="0"/>
                  <w:marBottom w:val="0"/>
                  <w:divBdr>
                    <w:top w:val="none" w:sz="0" w:space="0" w:color="auto"/>
                    <w:left w:val="none" w:sz="0" w:space="0" w:color="auto"/>
                    <w:bottom w:val="none" w:sz="0" w:space="0" w:color="auto"/>
                    <w:right w:val="none" w:sz="0" w:space="0" w:color="auto"/>
                  </w:divBdr>
                </w:div>
              </w:divsChild>
            </w:div>
            <w:div w:id="19796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SPZOZ\AppData\Local\Microsoft\Windows\Temporary%20Internet%20Files\Content.Outlook\828QFWR5\Pyt_odp_13%2003%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80AB-88A5-45B8-9BFB-973F964F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Pyt_odp_13 03 2012</Template>
  <TotalTime>0</TotalTime>
  <Pages>14</Pages>
  <Words>5593</Words>
  <Characters>37541</Characters>
  <Application>Microsoft Office Word</Application>
  <DocSecurity>0</DocSecurity>
  <Lines>312</Lines>
  <Paragraphs>86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vivi</dc:creator>
  <cp:lastModifiedBy>Tomasz Miazek</cp:lastModifiedBy>
  <cp:revision>2</cp:revision>
  <cp:lastPrinted>2019-03-08T10:58:00Z</cp:lastPrinted>
  <dcterms:created xsi:type="dcterms:W3CDTF">2020-03-31T13:11:00Z</dcterms:created>
  <dcterms:modified xsi:type="dcterms:W3CDTF">2020-03-31T13:11:00Z</dcterms:modified>
</cp:coreProperties>
</file>