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5" w:rsidRDefault="00FA7695" w:rsidP="001D500F">
      <w:pPr>
        <w:spacing w:after="0" w:line="240" w:lineRule="auto"/>
        <w:rPr>
          <w:rFonts w:ascii="Times New Roman" w:hAnsi="Times New Roman"/>
          <w:b/>
        </w:rPr>
      </w:pPr>
    </w:p>
    <w:p w:rsidR="001D500F" w:rsidRPr="00971206" w:rsidRDefault="001D500F" w:rsidP="001D500F">
      <w:pPr>
        <w:pStyle w:val="Standard"/>
        <w:rPr>
          <w:rFonts w:cs="Times New Roman"/>
          <w:b/>
          <w:sz w:val="22"/>
          <w:szCs w:val="22"/>
        </w:rPr>
      </w:pPr>
    </w:p>
    <w:p w:rsidR="001D500F" w:rsidRPr="00971206" w:rsidRDefault="001D500F" w:rsidP="001D500F">
      <w:pPr>
        <w:pStyle w:val="Standard"/>
        <w:rPr>
          <w:rFonts w:cs="Times New Roman"/>
          <w:b/>
          <w:sz w:val="22"/>
          <w:szCs w:val="22"/>
        </w:rPr>
      </w:pPr>
      <w:r w:rsidRPr="00971206">
        <w:rPr>
          <w:rFonts w:cs="Times New Roman"/>
          <w:b/>
          <w:sz w:val="22"/>
          <w:szCs w:val="22"/>
        </w:rPr>
        <w:t>Wymagania  do Pakietu Nr 11</w:t>
      </w:r>
      <w:r w:rsidR="00DB0880">
        <w:rPr>
          <w:rFonts w:cs="Times New Roman"/>
          <w:b/>
          <w:sz w:val="22"/>
          <w:szCs w:val="22"/>
        </w:rPr>
        <w:t xml:space="preserve"> </w:t>
      </w:r>
    </w:p>
    <w:p w:rsidR="001D500F" w:rsidRPr="00971206" w:rsidRDefault="001D500F" w:rsidP="001D500F">
      <w:pPr>
        <w:pStyle w:val="Tekstpodstawowy"/>
        <w:rPr>
          <w:b/>
          <w:sz w:val="24"/>
          <w:szCs w:val="22"/>
        </w:rPr>
      </w:pPr>
    </w:p>
    <w:p w:rsidR="001D500F" w:rsidRPr="00971206" w:rsidRDefault="001D500F" w:rsidP="001D500F">
      <w:pPr>
        <w:pStyle w:val="Tekstpodstawowy"/>
        <w:rPr>
          <w:sz w:val="24"/>
          <w:highlight w:val="cyan"/>
        </w:rPr>
      </w:pPr>
      <w:r w:rsidRPr="00971206">
        <w:rPr>
          <w:b/>
          <w:sz w:val="24"/>
          <w:u w:val="single"/>
        </w:rPr>
        <w:t xml:space="preserve">Dotyczące testów do </w:t>
      </w:r>
      <w:r w:rsidR="00447F9B" w:rsidRPr="00971206">
        <w:rPr>
          <w:b/>
          <w:sz w:val="24"/>
          <w:u w:val="single"/>
        </w:rPr>
        <w:t>oznaczania krwi utajonej w kale</w:t>
      </w:r>
      <w:r w:rsidR="008A3F0E">
        <w:rPr>
          <w:sz w:val="24"/>
        </w:rPr>
        <w:t xml:space="preserve"> dla </w:t>
      </w:r>
      <w:r w:rsidRPr="00971206">
        <w:rPr>
          <w:rFonts w:ascii="Arial Narrow" w:hAnsi="Arial Narrow"/>
          <w:b/>
        </w:rPr>
        <w:t>MLD-CKD</w:t>
      </w:r>
    </w:p>
    <w:p w:rsidR="001D500F" w:rsidRPr="00971206" w:rsidRDefault="00447F9B" w:rsidP="00447F9B">
      <w:pPr>
        <w:pStyle w:val="Akapitzlist"/>
        <w:numPr>
          <w:ilvl w:val="0"/>
          <w:numId w:val="1"/>
        </w:numPr>
        <w:jc w:val="both"/>
        <w:rPr>
          <w:bCs/>
        </w:rPr>
      </w:pPr>
      <w:r w:rsidRPr="00971206">
        <w:rPr>
          <w:bCs/>
        </w:rPr>
        <w:t xml:space="preserve">Metoda pomiaru </w:t>
      </w:r>
      <w:proofErr w:type="spellStart"/>
      <w:r w:rsidRPr="00971206">
        <w:rPr>
          <w:bCs/>
        </w:rPr>
        <w:t>immunochromatografia</w:t>
      </w:r>
      <w:proofErr w:type="spellEnd"/>
      <w:r w:rsidRPr="00971206">
        <w:rPr>
          <w:bCs/>
        </w:rPr>
        <w:t xml:space="preserve"> – reakcja przeciwciał monoklonalnych przeciwko ludzkiej hemoglobinie</w:t>
      </w:r>
    </w:p>
    <w:p w:rsidR="00447F9B" w:rsidRPr="00971206" w:rsidRDefault="00447F9B" w:rsidP="00447F9B">
      <w:pPr>
        <w:pStyle w:val="Akapitzlist"/>
        <w:numPr>
          <w:ilvl w:val="0"/>
          <w:numId w:val="3"/>
        </w:numPr>
        <w:jc w:val="both"/>
        <w:rPr>
          <w:bCs/>
        </w:rPr>
      </w:pPr>
      <w:r w:rsidRPr="00971206">
        <w:rPr>
          <w:bCs/>
        </w:rPr>
        <w:t xml:space="preserve">Czułość testu min. </w:t>
      </w:r>
      <w:r w:rsidR="008A3F0E">
        <w:rPr>
          <w:bCs/>
        </w:rPr>
        <w:t>1</w:t>
      </w:r>
      <w:r w:rsidRPr="00971206">
        <w:rPr>
          <w:bCs/>
        </w:rPr>
        <w:t xml:space="preserve">0 </w:t>
      </w:r>
      <w:proofErr w:type="spellStart"/>
      <w:r w:rsidRPr="00971206">
        <w:rPr>
          <w:bCs/>
        </w:rPr>
        <w:t>ng</w:t>
      </w:r>
      <w:proofErr w:type="spellEnd"/>
      <w:r w:rsidRPr="00971206">
        <w:rPr>
          <w:bCs/>
        </w:rPr>
        <w:t>/ml</w:t>
      </w:r>
    </w:p>
    <w:p w:rsidR="00447F9B" w:rsidRPr="00971206" w:rsidRDefault="00447F9B" w:rsidP="00447F9B">
      <w:pPr>
        <w:pStyle w:val="Akapitzlist"/>
        <w:jc w:val="both"/>
        <w:rPr>
          <w:bCs/>
        </w:rPr>
      </w:pPr>
    </w:p>
    <w:p w:rsidR="00447F9B" w:rsidRPr="00971206" w:rsidRDefault="00447F9B" w:rsidP="00447F9B">
      <w:pPr>
        <w:pStyle w:val="Akapitzlist"/>
        <w:numPr>
          <w:ilvl w:val="0"/>
          <w:numId w:val="1"/>
        </w:numPr>
        <w:jc w:val="both"/>
        <w:rPr>
          <w:bCs/>
        </w:rPr>
      </w:pPr>
      <w:r w:rsidRPr="00971206">
        <w:rPr>
          <w:bCs/>
        </w:rPr>
        <w:t xml:space="preserve">Test nie </w:t>
      </w:r>
      <w:r w:rsidR="008A3F0E">
        <w:rPr>
          <w:bCs/>
        </w:rPr>
        <w:t xml:space="preserve">powinien </w:t>
      </w:r>
      <w:r w:rsidRPr="00971206">
        <w:rPr>
          <w:bCs/>
        </w:rPr>
        <w:t>wymaga</w:t>
      </w:r>
      <w:r w:rsidR="008A3F0E">
        <w:rPr>
          <w:bCs/>
        </w:rPr>
        <w:t>ć</w:t>
      </w:r>
      <w:r w:rsidRPr="00971206">
        <w:rPr>
          <w:bCs/>
        </w:rPr>
        <w:t xml:space="preserve"> stosowania przez pacjenta żadnej specjalnej diety</w:t>
      </w:r>
    </w:p>
    <w:p w:rsidR="001D500F" w:rsidRPr="00971206" w:rsidRDefault="001D500F" w:rsidP="001D500F">
      <w:pPr>
        <w:pStyle w:val="Akapitzlist"/>
        <w:numPr>
          <w:ilvl w:val="0"/>
          <w:numId w:val="1"/>
        </w:numPr>
      </w:pPr>
      <w:r w:rsidRPr="00971206">
        <w:rPr>
          <w:rFonts w:eastAsia="SimSun"/>
          <w:kern w:val="3"/>
          <w:lang w:eastAsia="zh-CN" w:bidi="hi-IN"/>
        </w:rPr>
        <w:t xml:space="preserve">Zapewnienie  uczestnictwa w kontroli </w:t>
      </w:r>
      <w:proofErr w:type="spellStart"/>
      <w:r w:rsidRPr="00971206">
        <w:rPr>
          <w:rFonts w:eastAsia="SimSun"/>
          <w:kern w:val="3"/>
          <w:lang w:eastAsia="zh-CN" w:bidi="hi-IN"/>
        </w:rPr>
        <w:t>zewnatrzlaboratoryjnej</w:t>
      </w:r>
      <w:proofErr w:type="spellEnd"/>
      <w:r w:rsidRPr="00971206">
        <w:rPr>
          <w:rFonts w:eastAsia="SimSun"/>
          <w:kern w:val="3"/>
          <w:lang w:eastAsia="zh-CN" w:bidi="hi-IN"/>
        </w:rPr>
        <w:t xml:space="preserve">/międzynarodowej wszystkich parametrów w </w:t>
      </w:r>
      <w:proofErr w:type="spellStart"/>
      <w:r w:rsidRPr="00971206">
        <w:rPr>
          <w:rFonts w:eastAsia="SimSun"/>
          <w:kern w:val="3"/>
          <w:lang w:eastAsia="zh-CN" w:bidi="hi-IN"/>
        </w:rPr>
        <w:t>Labquality</w:t>
      </w:r>
      <w:proofErr w:type="spellEnd"/>
      <w:r w:rsidRPr="00971206">
        <w:rPr>
          <w:rFonts w:eastAsia="SimSun"/>
          <w:kern w:val="3"/>
          <w:lang w:eastAsia="zh-CN" w:bidi="hi-IN"/>
        </w:rPr>
        <w:t xml:space="preserve"> 2 razy w roku</w:t>
      </w:r>
      <w:r w:rsidRPr="00971206">
        <w:t xml:space="preserve"> </w:t>
      </w:r>
      <w:r w:rsidRPr="00971206">
        <w:rPr>
          <w:rFonts w:eastAsia="SimSun"/>
          <w:kern w:val="3"/>
          <w:lang w:eastAsia="zh-CN" w:bidi="hi-IN"/>
        </w:rPr>
        <w:t>na koszt Wykonawcy</w:t>
      </w:r>
    </w:p>
    <w:p w:rsidR="001D500F" w:rsidRPr="00971206" w:rsidRDefault="001D500F" w:rsidP="001D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Certyfikaty gwarantujące najwyższą jakość testów narkotykowych:</w:t>
      </w:r>
    </w:p>
    <w:p w:rsidR="001D500F" w:rsidRPr="00971206" w:rsidRDefault="001D500F" w:rsidP="001D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Zgodność z IVDD 98/79/EC,</w:t>
      </w:r>
    </w:p>
    <w:p w:rsidR="001D500F" w:rsidRPr="00971206" w:rsidRDefault="001D500F" w:rsidP="001D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Spełnia normy:</w:t>
      </w:r>
    </w:p>
    <w:p w:rsidR="001D500F" w:rsidRPr="00971206" w:rsidRDefault="001D500F" w:rsidP="001D50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EN 928,</w:t>
      </w:r>
    </w:p>
    <w:p w:rsidR="001D500F" w:rsidRPr="00971206" w:rsidRDefault="001D500F" w:rsidP="001D50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EN 13612,</w:t>
      </w:r>
    </w:p>
    <w:p w:rsidR="001D500F" w:rsidRPr="00971206" w:rsidRDefault="001D500F" w:rsidP="001D50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EN 13640,</w:t>
      </w:r>
    </w:p>
    <w:p w:rsidR="001D500F" w:rsidRPr="00971206" w:rsidRDefault="001D500F" w:rsidP="001D50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EN ISO 14971,</w:t>
      </w:r>
    </w:p>
    <w:p w:rsidR="001D500F" w:rsidRPr="004629EF" w:rsidRDefault="001D500F" w:rsidP="001D50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29EF">
        <w:rPr>
          <w:rFonts w:ascii="Times New Roman" w:eastAsia="Times New Roman" w:hAnsi="Times New Roman"/>
          <w:sz w:val="24"/>
          <w:szCs w:val="24"/>
          <w:lang w:eastAsia="pl-PL"/>
        </w:rPr>
        <w:t>EN ISO 15225</w:t>
      </w:r>
      <w:r w:rsidR="00DB0880" w:rsidRPr="004629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D500F" w:rsidRPr="00971206" w:rsidRDefault="001D500F" w:rsidP="001D50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ISO 13485:2003</w:t>
      </w:r>
    </w:p>
    <w:p w:rsidR="0071567E" w:rsidRDefault="0071567E">
      <w:pPr>
        <w:rPr>
          <w:lang w:val="en-US"/>
        </w:rPr>
      </w:pPr>
    </w:p>
    <w:p w:rsidR="00FA7695" w:rsidRDefault="00FA7695">
      <w:pPr>
        <w:rPr>
          <w:lang w:val="en-US"/>
        </w:rPr>
      </w:pPr>
    </w:p>
    <w:p w:rsidR="00FA7695" w:rsidRDefault="00FA7695" w:rsidP="00FA7695">
      <w:pPr>
        <w:rPr>
          <w:rFonts w:ascii="Tahoma" w:hAnsi="Tahoma" w:cs="Tahoma"/>
          <w:b/>
        </w:rPr>
      </w:pPr>
    </w:p>
    <w:p w:rsidR="005304C7" w:rsidRDefault="005304C7" w:rsidP="005304C7">
      <w:pPr>
        <w:rPr>
          <w:rFonts w:ascii="Tahoma" w:hAnsi="Tahoma" w:cs="Tahoma"/>
          <w:b/>
        </w:rPr>
      </w:pPr>
    </w:p>
    <w:p w:rsidR="005304C7" w:rsidRPr="005C7C88" w:rsidRDefault="005304C7" w:rsidP="005304C7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5304C7" w:rsidRPr="005C7C88" w:rsidRDefault="005304C7" w:rsidP="005304C7">
      <w:pPr>
        <w:pStyle w:val="Standard"/>
        <w:rPr>
          <w:rFonts w:ascii="Arial" w:hAnsi="Arial"/>
          <w:sz w:val="20"/>
          <w:szCs w:val="20"/>
        </w:rPr>
      </w:pPr>
    </w:p>
    <w:p w:rsidR="005304C7" w:rsidRPr="005C7C88" w:rsidRDefault="005304C7" w:rsidP="005304C7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FA7695" w:rsidRDefault="00FA7695" w:rsidP="00FA7695">
      <w:pPr>
        <w:rPr>
          <w:rFonts w:ascii="Tahoma" w:hAnsi="Tahoma" w:cs="Tahoma"/>
          <w:b/>
        </w:rPr>
      </w:pPr>
      <w:bookmarkStart w:id="0" w:name="_GoBack"/>
      <w:bookmarkEnd w:id="0"/>
    </w:p>
    <w:p w:rsidR="00FA7695" w:rsidRDefault="00FA7695" w:rsidP="00FA7695">
      <w:pPr>
        <w:rPr>
          <w:rFonts w:ascii="Tahoma" w:hAnsi="Tahoma" w:cs="Tahoma"/>
          <w:b/>
        </w:rPr>
      </w:pPr>
    </w:p>
    <w:p w:rsidR="00FA7695" w:rsidRPr="00E87E6B" w:rsidRDefault="00FA7695" w:rsidP="00FA7695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FA7695" w:rsidRPr="00E87E6B" w:rsidRDefault="00FA7695" w:rsidP="00FA7695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FA7695" w:rsidRPr="00E87E6B" w:rsidRDefault="00FA7695" w:rsidP="00FA7695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FA7695" w:rsidRPr="00E87E6B" w:rsidRDefault="00FA7695" w:rsidP="00FA7695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FA7695" w:rsidRDefault="00FA7695" w:rsidP="00FA7695"/>
    <w:p w:rsidR="00FA7695" w:rsidRPr="001D500F" w:rsidRDefault="00FA7695">
      <w:pPr>
        <w:rPr>
          <w:lang w:val="en-US"/>
        </w:rPr>
      </w:pPr>
    </w:p>
    <w:sectPr w:rsidR="00FA7695" w:rsidRPr="001D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CF" w:rsidRDefault="001070CF" w:rsidP="00FA7695">
      <w:pPr>
        <w:spacing w:after="0" w:line="240" w:lineRule="auto"/>
      </w:pPr>
      <w:r>
        <w:separator/>
      </w:r>
    </w:p>
  </w:endnote>
  <w:endnote w:type="continuationSeparator" w:id="0">
    <w:p w:rsidR="001070CF" w:rsidRDefault="001070CF" w:rsidP="00F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CF" w:rsidRDefault="001070CF" w:rsidP="00FA7695">
      <w:pPr>
        <w:spacing w:after="0" w:line="240" w:lineRule="auto"/>
      </w:pPr>
      <w:r>
        <w:separator/>
      </w:r>
    </w:p>
  </w:footnote>
  <w:footnote w:type="continuationSeparator" w:id="0">
    <w:p w:rsidR="001070CF" w:rsidRDefault="001070CF" w:rsidP="00F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95" w:rsidRPr="008716D0" w:rsidRDefault="00FA7695" w:rsidP="00FA7695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FA7695" w:rsidRPr="008716D0" w:rsidRDefault="00FA7695" w:rsidP="00FA7695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FA7695" w:rsidRPr="00FA7695" w:rsidRDefault="00FA7695" w:rsidP="00FA7695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B22"/>
    <w:multiLevelType w:val="hybridMultilevel"/>
    <w:tmpl w:val="E7985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572"/>
    <w:multiLevelType w:val="multilevel"/>
    <w:tmpl w:val="1D106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571A4E48"/>
    <w:multiLevelType w:val="hybridMultilevel"/>
    <w:tmpl w:val="9712F5BC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0F"/>
    <w:rsid w:val="000A3D3F"/>
    <w:rsid w:val="001070CF"/>
    <w:rsid w:val="001D500F"/>
    <w:rsid w:val="00447F9B"/>
    <w:rsid w:val="004629EF"/>
    <w:rsid w:val="005304C7"/>
    <w:rsid w:val="00566A19"/>
    <w:rsid w:val="0071567E"/>
    <w:rsid w:val="008A3F0E"/>
    <w:rsid w:val="00971206"/>
    <w:rsid w:val="00B26DE3"/>
    <w:rsid w:val="00DB0880"/>
    <w:rsid w:val="00F266DA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829B-0544-4981-95AC-58A3E59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50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0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5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D50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A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Andrzejczak</cp:lastModifiedBy>
  <cp:revision>11</cp:revision>
  <cp:lastPrinted>2020-08-21T13:37:00Z</cp:lastPrinted>
  <dcterms:created xsi:type="dcterms:W3CDTF">2020-08-21T13:33:00Z</dcterms:created>
  <dcterms:modified xsi:type="dcterms:W3CDTF">2020-12-29T14:16:00Z</dcterms:modified>
</cp:coreProperties>
</file>