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63" w:rsidRPr="00E7561A" w:rsidRDefault="00E7471E">
      <w:pPr>
        <w:rPr>
          <w:rFonts w:ascii="Arial Narrow" w:hAnsi="Arial Narrow"/>
        </w:rPr>
      </w:pPr>
      <w:r w:rsidRPr="00BB543D">
        <w:rPr>
          <w:rFonts w:ascii="Arial Narrow" w:hAnsi="Arial Narrow"/>
          <w:b/>
        </w:rPr>
        <w:t>Wymagania d</w:t>
      </w:r>
      <w:r w:rsidR="00E7561A" w:rsidRPr="00BB543D">
        <w:rPr>
          <w:rFonts w:ascii="Arial Narrow" w:hAnsi="Arial Narrow"/>
          <w:b/>
        </w:rPr>
        <w:t xml:space="preserve">o Pakietu </w:t>
      </w:r>
      <w:r w:rsidRPr="00BB543D">
        <w:rPr>
          <w:rFonts w:ascii="Arial Narrow" w:hAnsi="Arial Narrow"/>
          <w:b/>
        </w:rPr>
        <w:t>N</w:t>
      </w:r>
      <w:r w:rsidR="00E7561A" w:rsidRPr="00BB543D">
        <w:rPr>
          <w:rFonts w:ascii="Arial Narrow" w:hAnsi="Arial Narrow"/>
          <w:b/>
        </w:rPr>
        <w:t>r 7</w:t>
      </w:r>
      <w:r w:rsidR="00E7561A" w:rsidRPr="00BB543D">
        <w:rPr>
          <w:rFonts w:ascii="Arial Narrow" w:hAnsi="Arial Narrow"/>
        </w:rPr>
        <w:t xml:space="preserve"> </w:t>
      </w:r>
      <w:r w:rsidRPr="00BB543D">
        <w:rPr>
          <w:rFonts w:ascii="Arial Narrow" w:hAnsi="Arial Narrow"/>
        </w:rPr>
        <w:t>-</w:t>
      </w:r>
      <w:r w:rsidR="00E7561A" w:rsidRPr="00BB543D">
        <w:rPr>
          <w:rFonts w:ascii="Arial Narrow" w:hAnsi="Arial Narrow"/>
        </w:rPr>
        <w:t xml:space="preserve"> </w:t>
      </w:r>
      <w:r w:rsidR="00905963" w:rsidRPr="00BB543D">
        <w:rPr>
          <w:rFonts w:ascii="Arial Narrow" w:hAnsi="Arial Narrow"/>
        </w:rPr>
        <w:t>system</w:t>
      </w:r>
      <w:r w:rsidR="00905963" w:rsidRPr="00E7561A">
        <w:rPr>
          <w:rFonts w:ascii="Arial Narrow" w:hAnsi="Arial Narrow"/>
        </w:rPr>
        <w:t xml:space="preserve"> do elektroforezy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850"/>
        <w:gridCol w:w="987"/>
      </w:tblGrid>
      <w:tr w:rsidR="00905963" w:rsidRPr="00E7561A" w:rsidTr="00002A3D">
        <w:tc>
          <w:tcPr>
            <w:tcW w:w="9062" w:type="dxa"/>
            <w:gridSpan w:val="4"/>
          </w:tcPr>
          <w:p w:rsidR="00905963" w:rsidRPr="00E7561A" w:rsidRDefault="00905963" w:rsidP="00905963">
            <w:pPr>
              <w:jc w:val="center"/>
              <w:rPr>
                <w:rFonts w:ascii="Arial Narrow" w:hAnsi="Arial Narrow"/>
                <w:b/>
              </w:rPr>
            </w:pPr>
            <w:r w:rsidRPr="00E7561A">
              <w:rPr>
                <w:rFonts w:ascii="Arial Narrow" w:hAnsi="Arial Narrow"/>
                <w:b/>
              </w:rPr>
              <w:t>Wymagane parametry graniczne</w:t>
            </w:r>
          </w:p>
        </w:tc>
      </w:tr>
      <w:tr w:rsidR="00905963" w:rsidRPr="00E7561A" w:rsidTr="0076155D">
        <w:tc>
          <w:tcPr>
            <w:tcW w:w="7225" w:type="dxa"/>
            <w:gridSpan w:val="2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Lp.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TAK</w:t>
            </w: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NIE</w:t>
            </w: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</w:t>
            </w:r>
          </w:p>
        </w:tc>
        <w:tc>
          <w:tcPr>
            <w:tcW w:w="6804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System do elektroforezy jednomodułowy używany nie starszy niż 2016 rok działający automatycznie: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aplikacja próbek na żel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-rozdział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-utrwalanie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-barwienie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-odbarwianie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-suszenie płytki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</w:t>
            </w:r>
          </w:p>
        </w:tc>
        <w:tc>
          <w:tcPr>
            <w:tcW w:w="6804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Aparat wykonuje następujące oznaczenia: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-proteinogram z rozdziałem na 6 frakcji</w:t>
            </w:r>
          </w:p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-klasyfikacja białek w moczu (klasyfikacja uszkodzenia kłębuszka/kanalika, rozdział białek  pod względem m.cz.)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</w:t>
            </w:r>
          </w:p>
        </w:tc>
        <w:tc>
          <w:tcPr>
            <w:tcW w:w="6804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Odczynniki przeznaczone do systemu powinny być dedykowane do jednego typu oznaczenia.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4</w:t>
            </w:r>
          </w:p>
        </w:tc>
        <w:tc>
          <w:tcPr>
            <w:tcW w:w="6804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Wszystkie odczynniki niezbędne do wykonania procedur diagnostycznych nie zawierają substancji szkodliwych.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5</w:t>
            </w:r>
          </w:p>
        </w:tc>
        <w:tc>
          <w:tcPr>
            <w:tcW w:w="6804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Całkowita objętość próbki pierwotnej pacjenta, którą aparat potrzebuje</w:t>
            </w:r>
            <w:r w:rsidR="00AD4A75" w:rsidRPr="00E7561A">
              <w:rPr>
                <w:rFonts w:ascii="Arial Narrow" w:hAnsi="Arial Narrow"/>
              </w:rPr>
              <w:t xml:space="preserve"> do rozpoczęcia pracy nie mniejsza niż 5µl i nie większa niż 30 µl a wielkość próbki nanoszonej przez aplikator na żel wynosi 3 µl.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6</w:t>
            </w:r>
          </w:p>
        </w:tc>
        <w:tc>
          <w:tcPr>
            <w:tcW w:w="6804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Aplikacja materiału na żel przy pomocy aplikatorów wbudowanych w analizator lub w procedurze w pełni zautomatyzowanej z próbki macierzystej.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7</w:t>
            </w:r>
          </w:p>
        </w:tc>
        <w:tc>
          <w:tcPr>
            <w:tcW w:w="6804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Aparat wykonuje rozdziały na niezagęszczonym materiale.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8</w:t>
            </w:r>
          </w:p>
        </w:tc>
        <w:tc>
          <w:tcPr>
            <w:tcW w:w="6804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Czas całkowity wykonan</w:t>
            </w:r>
            <w:r w:rsidR="00455755" w:rsidRPr="00E7561A">
              <w:rPr>
                <w:rFonts w:ascii="Arial Narrow" w:hAnsi="Arial Narrow"/>
              </w:rPr>
              <w:t>ia elektroforezy z jednego żelu</w:t>
            </w:r>
            <w:r w:rsidRPr="00E7561A">
              <w:rPr>
                <w:rFonts w:ascii="Arial Narrow" w:hAnsi="Arial Narrow"/>
              </w:rPr>
              <w:t xml:space="preserve"> maksimum 60 minut.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9</w:t>
            </w:r>
          </w:p>
        </w:tc>
        <w:tc>
          <w:tcPr>
            <w:tcW w:w="6804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Oferowany aparat prowadzi utrwalenie metodą termiczną.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10</w:t>
            </w:r>
          </w:p>
        </w:tc>
        <w:tc>
          <w:tcPr>
            <w:tcW w:w="6804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Żele do elektroforezy 6-frakcyjne.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11</w:t>
            </w:r>
          </w:p>
        </w:tc>
        <w:tc>
          <w:tcPr>
            <w:tcW w:w="6804" w:type="dxa"/>
          </w:tcPr>
          <w:p w:rsidR="00905963" w:rsidRPr="00E7561A" w:rsidRDefault="00AD4A7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Zapewnienie możliwości prac</w:t>
            </w:r>
            <w:r w:rsidR="00CC43A7" w:rsidRPr="00E7561A">
              <w:rPr>
                <w:rFonts w:ascii="Arial Narrow" w:hAnsi="Arial Narrow"/>
              </w:rPr>
              <w:t>y na żelach 12-15 oraz 24</w:t>
            </w:r>
            <w:r w:rsidR="00461423" w:rsidRPr="00E7561A">
              <w:rPr>
                <w:rFonts w:ascii="Arial Narrow" w:hAnsi="Arial Narrow"/>
              </w:rPr>
              <w:t>-30 ścieżek na żelu (możliwość zastosowania dwurzędowości)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12</w:t>
            </w:r>
          </w:p>
        </w:tc>
        <w:tc>
          <w:tcPr>
            <w:tcW w:w="6804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Automatyczne skanowanie całej płytki i tworzenie bazy danych pacjentów (wykresy i rozdziały)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13</w:t>
            </w:r>
          </w:p>
        </w:tc>
        <w:tc>
          <w:tcPr>
            <w:tcW w:w="6804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Możliwość automatycznego przeszukiwania bazy danych zawierających pełne  informacje ( wyniki badań wraz z grafiką)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14</w:t>
            </w:r>
          </w:p>
        </w:tc>
        <w:tc>
          <w:tcPr>
            <w:tcW w:w="6804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Możliwość wpisania do oprogramowania analizatora zakresów wartości referencyjnych w zależności od wieku i płci.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15</w:t>
            </w:r>
          </w:p>
        </w:tc>
        <w:tc>
          <w:tcPr>
            <w:tcW w:w="6804" w:type="dxa"/>
          </w:tcPr>
          <w:p w:rsidR="00905963" w:rsidRPr="00E7561A" w:rsidRDefault="00461423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Czas skanowania 1 żelu –poniżej 2 minut.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16</w:t>
            </w:r>
          </w:p>
        </w:tc>
        <w:tc>
          <w:tcPr>
            <w:tcW w:w="6804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Prezentacja wyników za pomocą: wykresu, obrazu zeskanowanego, stężenia TP, frakcji (wartości procentowe, stosunek albumin/globulin, zeskanowany rozdział elektroforetyczny) wzbogacony o informacje zawarte w liście roboczej obejmujące dane demograficzne pacjenta.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17</w:t>
            </w:r>
          </w:p>
        </w:tc>
        <w:tc>
          <w:tcPr>
            <w:tcW w:w="6804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Aparat zaznacza w sposób automatyczny obecność białka monoklonalnego jako komponenty we fragmencie krzywej.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18</w:t>
            </w:r>
          </w:p>
        </w:tc>
        <w:tc>
          <w:tcPr>
            <w:tcW w:w="6804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System skanowania i obróbki żeli umożliwiający nakładanie wykresów (aktualnego, archiwalnego lub kontrolnego)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19</w:t>
            </w:r>
          </w:p>
        </w:tc>
        <w:tc>
          <w:tcPr>
            <w:tcW w:w="6804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Wewnątrzlaboratoryjna kontrola jakości w oparciu o surowice na 2 poziomach : prawidłowym N i patologicznym P (kontrola 1 raz w tygodniu naprzemiennie)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20</w:t>
            </w:r>
          </w:p>
        </w:tc>
        <w:tc>
          <w:tcPr>
            <w:tcW w:w="6804" w:type="dxa"/>
          </w:tcPr>
          <w:p w:rsidR="00883F6E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Możliwość zamawiania materiałów kontrolnych rozdzielnie poziomami  </w:t>
            </w:r>
          </w:p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( nie w pakiecie dwuskładnikowym)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21</w:t>
            </w:r>
          </w:p>
        </w:tc>
        <w:tc>
          <w:tcPr>
            <w:tcW w:w="6804" w:type="dxa"/>
          </w:tcPr>
          <w:p w:rsidR="00905963" w:rsidRPr="00E7561A" w:rsidRDefault="00883F6E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Aparat  z dwukierunkową transmisją danych współpracujący z zewnętrznym </w:t>
            </w:r>
            <w:r w:rsidRPr="00E7561A">
              <w:rPr>
                <w:rFonts w:ascii="Arial Narrow" w:hAnsi="Arial Narrow"/>
              </w:rPr>
              <w:lastRenderedPageBreak/>
              <w:t xml:space="preserve">oprogramowaniem </w:t>
            </w:r>
            <w:r w:rsidR="00E8628F" w:rsidRPr="00E7561A">
              <w:rPr>
                <w:rFonts w:ascii="Arial Narrow" w:hAnsi="Arial Narrow"/>
              </w:rPr>
              <w:t>informatycznym Centrum  f-my Marcel.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22</w:t>
            </w:r>
          </w:p>
        </w:tc>
        <w:tc>
          <w:tcPr>
            <w:tcW w:w="6804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Wykonawca umowy nieodpłatnie dostarczy protokoły transmisji i wszelkie dane niezbędne do podłączenia zestawu do LIS Centrum f-my Marcel.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23</w:t>
            </w:r>
          </w:p>
        </w:tc>
        <w:tc>
          <w:tcPr>
            <w:tcW w:w="6804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Aparat posiada możliwość przesyłania do sieci laboratoryjnej krzywej-proteinogram.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24</w:t>
            </w:r>
          </w:p>
        </w:tc>
        <w:tc>
          <w:tcPr>
            <w:tcW w:w="6804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Podtrzymywanie pracy analizatora w przypadku awarii zasilania min. 20 min/UPS-400W/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25</w:t>
            </w:r>
          </w:p>
        </w:tc>
        <w:tc>
          <w:tcPr>
            <w:tcW w:w="6804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Analizatory i odczynniki muszą spełniać wymogi produktów dopuszczonych do obrotu w krajach UE-CE.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26</w:t>
            </w:r>
          </w:p>
        </w:tc>
        <w:tc>
          <w:tcPr>
            <w:tcW w:w="6804" w:type="dxa"/>
          </w:tcPr>
          <w:p w:rsidR="00905963" w:rsidRPr="00E7561A" w:rsidRDefault="00E8628F" w:rsidP="00C43AB2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Firma dostarcza do laboratorium zaświadczenia, certyfikaty ISO lub inny wydany przez jednostkę certyfikującą, CE, karty charakterystyk odczynników  i inne dotyczące ofert po rozstrzygnięciu  postępowania</w:t>
            </w:r>
            <w:r w:rsidR="00C43AB2">
              <w:rPr>
                <w:rFonts w:ascii="Arial Narrow" w:hAnsi="Arial Narrow"/>
              </w:rPr>
              <w:t xml:space="preserve"> przy pierwszej dostawie.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27</w:t>
            </w:r>
          </w:p>
        </w:tc>
        <w:tc>
          <w:tcPr>
            <w:tcW w:w="6804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Instrukcja w języku polskim- dostarczona w dniu instalacji analizatora.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28</w:t>
            </w:r>
          </w:p>
        </w:tc>
        <w:tc>
          <w:tcPr>
            <w:tcW w:w="6804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Gwarancja na analizator przez okres trwania umowy.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E8628F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29</w:t>
            </w:r>
          </w:p>
        </w:tc>
        <w:tc>
          <w:tcPr>
            <w:tcW w:w="6804" w:type="dxa"/>
          </w:tcPr>
          <w:p w:rsidR="00905963" w:rsidRPr="00E7561A" w:rsidRDefault="00964930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Wszelkie naprawy, przeglądy,  konserwacje analizatora wraz ze stacjami roboczymi, monitorów, drukarek, UPS, listwy antyprzepięciowej, stołów laboratoryjnych świadczone będą na koszt Wykonawcy umowy w okresie jej obowiązywania.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905963" w:rsidRPr="00E7561A" w:rsidTr="00905963">
        <w:tc>
          <w:tcPr>
            <w:tcW w:w="421" w:type="dxa"/>
          </w:tcPr>
          <w:p w:rsidR="00905963" w:rsidRPr="00E7561A" w:rsidRDefault="00964930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30</w:t>
            </w:r>
          </w:p>
        </w:tc>
        <w:tc>
          <w:tcPr>
            <w:tcW w:w="6804" w:type="dxa"/>
          </w:tcPr>
          <w:p w:rsidR="00905963" w:rsidRPr="00E7561A" w:rsidRDefault="00964930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Szkolenie personelu MLD-CKD w zakresie obsługi analizatora i interpretacji wyników  (minimum 3 razy) wraz z opieką merytoryczną w czasie trwania umowy.</w:t>
            </w:r>
          </w:p>
        </w:tc>
        <w:tc>
          <w:tcPr>
            <w:tcW w:w="850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905963" w:rsidRPr="00E7561A" w:rsidRDefault="00905963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31</w:t>
            </w:r>
          </w:p>
        </w:tc>
        <w:tc>
          <w:tcPr>
            <w:tcW w:w="6804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  <w:r w:rsidRPr="004D3206">
              <w:rPr>
                <w:rFonts w:ascii="Arial Narrow" w:hAnsi="Arial Narrow"/>
              </w:rPr>
              <w:t>Wraz z instalacją analizatorów prosimy o dostarczenie po 1 opakowaniu każdego z odczynników w ramach realizacji zawartej już umowy.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32</w:t>
            </w:r>
          </w:p>
        </w:tc>
        <w:tc>
          <w:tcPr>
            <w:tcW w:w="6804" w:type="dxa"/>
          </w:tcPr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1 stacja robocza do współpracy z LSI Marcel o następujących minimalnych wymaganiach: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procesor dwurdzeniowy, 4 GB RAM , dysk SSD, CD-RW,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monitor 24” (16:9) LCD, 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karta sieciowa PCI Ethernet 100 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minimum 8 wejść USB, 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karta dźwiękowa, 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niezależne głośniki stereofoniczne,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UPS odpowiedni do modelu komputera, 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Windows 10, pakiet MS Office w wersji biurowej (Word Excel PowerPoint); zainstalowane,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oprogramowanie antywirusowe na okres 3 lat; zainstalowane, 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myszka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klawiatura</w:t>
            </w:r>
          </w:p>
          <w:p w:rsidR="004D3206" w:rsidRPr="00E7561A" w:rsidRDefault="004D3206" w:rsidP="00455755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- bezprzewodowy skaner kodów kreskowych typu Motorola LI4278, </w:t>
            </w:r>
          </w:p>
          <w:p w:rsidR="004D3206" w:rsidRDefault="004D3206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- listwa antyprzepięciowa 5 metrowa; minimum 5 gniazd</w:t>
            </w:r>
          </w:p>
          <w:p w:rsidR="004D3206" w:rsidRPr="003C360D" w:rsidRDefault="004D3206">
            <w:pPr>
              <w:rPr>
                <w:rFonts w:ascii="Arial Narrow" w:hAnsi="Arial Narrow"/>
                <w:b/>
              </w:rPr>
            </w:pPr>
            <w:proofErr w:type="spellStart"/>
            <w:r w:rsidRPr="003C360D">
              <w:rPr>
                <w:rFonts w:ascii="Arial Narrow" w:hAnsi="Arial Narrow"/>
                <w:b/>
              </w:rPr>
              <w:t>switch</w:t>
            </w:r>
            <w:proofErr w:type="spellEnd"/>
            <w:r w:rsidRPr="003C360D">
              <w:rPr>
                <w:rFonts w:ascii="Arial Narrow" w:hAnsi="Arial Narrow"/>
                <w:b/>
              </w:rPr>
              <w:t xml:space="preserve"> 8-portowy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33</w:t>
            </w:r>
          </w:p>
        </w:tc>
        <w:tc>
          <w:tcPr>
            <w:tcW w:w="6804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Drukarka laserowa czarno-biała zintegrowana z aparatem do wydruku kontroli; zabezpieczenie tonerów na czas trwania umowy.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34</w:t>
            </w:r>
          </w:p>
        </w:tc>
        <w:tc>
          <w:tcPr>
            <w:tcW w:w="6804" w:type="dxa"/>
          </w:tcPr>
          <w:p w:rsidR="004D3206" w:rsidRPr="00E7561A" w:rsidRDefault="004D3206" w:rsidP="00C43AB2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 xml:space="preserve">Zapewnienie uczestnictwa w kontroli </w:t>
            </w:r>
            <w:proofErr w:type="spellStart"/>
            <w:r w:rsidRPr="00E7561A">
              <w:rPr>
                <w:rFonts w:ascii="Arial Narrow" w:hAnsi="Arial Narrow"/>
              </w:rPr>
              <w:t>zewnątrzlaboratoryjnej</w:t>
            </w:r>
            <w:proofErr w:type="spellEnd"/>
            <w:r w:rsidRPr="00E7561A">
              <w:rPr>
                <w:rFonts w:ascii="Arial Narrow" w:hAnsi="Arial Narrow"/>
              </w:rPr>
              <w:t xml:space="preserve"> /międzynarodowej </w:t>
            </w:r>
            <w:r w:rsidR="00BB543D">
              <w:rPr>
                <w:rFonts w:ascii="Arial Narrow" w:hAnsi="Arial Narrow"/>
              </w:rPr>
              <w:t>(</w:t>
            </w:r>
            <w:proofErr w:type="spellStart"/>
            <w:r w:rsidR="00BB543D">
              <w:rPr>
                <w:rFonts w:ascii="Arial Narrow" w:hAnsi="Arial Narrow"/>
              </w:rPr>
              <w:t>preferowane</w:t>
            </w:r>
            <w:r w:rsidRPr="00E7561A">
              <w:rPr>
                <w:rFonts w:ascii="Arial Narrow" w:hAnsi="Arial Narrow"/>
              </w:rPr>
              <w:t>Labquality</w:t>
            </w:r>
            <w:proofErr w:type="spellEnd"/>
            <w:r w:rsidR="00BB543D">
              <w:rPr>
                <w:rFonts w:ascii="Arial Narrow" w:hAnsi="Arial Narrow"/>
              </w:rPr>
              <w:t>)</w:t>
            </w:r>
            <w:r w:rsidRPr="00E7561A">
              <w:rPr>
                <w:rFonts w:ascii="Arial Narrow" w:hAnsi="Arial Narrow"/>
              </w:rPr>
              <w:t xml:space="preserve"> </w:t>
            </w:r>
            <w:r w:rsidRPr="00E7561A">
              <w:rPr>
                <w:rFonts w:ascii="Arial Narrow" w:hAnsi="Arial Narrow"/>
                <w:b/>
              </w:rPr>
              <w:t>2 razy w roku</w:t>
            </w:r>
            <w:r w:rsidR="00C43AB2">
              <w:rPr>
                <w:rFonts w:ascii="Arial Narrow" w:hAnsi="Arial Narrow"/>
                <w:b/>
              </w:rPr>
              <w:t xml:space="preserve"> </w:t>
            </w:r>
            <w:r w:rsidR="00C43AB2">
              <w:rPr>
                <w:rFonts w:ascii="Arial Narrow" w:hAnsi="Arial Narrow"/>
              </w:rPr>
              <w:t>na koszt W</w:t>
            </w:r>
            <w:r w:rsidR="00C43AB2" w:rsidRPr="00C43AB2">
              <w:rPr>
                <w:rFonts w:ascii="Arial Narrow" w:hAnsi="Arial Narrow"/>
              </w:rPr>
              <w:t>ykonawcy</w:t>
            </w:r>
            <w:r w:rsidR="00C43AB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35</w:t>
            </w:r>
          </w:p>
        </w:tc>
        <w:tc>
          <w:tcPr>
            <w:tcW w:w="6804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Zapewnienie możliwości całodobowego przyjmowania zgłoszeń o awarii.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36</w:t>
            </w:r>
          </w:p>
        </w:tc>
        <w:tc>
          <w:tcPr>
            <w:tcW w:w="6804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Czas reakcji serwisu do 24 h od zgłoszenia usterki.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 w:rsidP="008462B9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37</w:t>
            </w:r>
          </w:p>
        </w:tc>
        <w:tc>
          <w:tcPr>
            <w:tcW w:w="6804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Termin usunięcia zgłoszonej awarii max.48 h..</w:t>
            </w: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  <w:tr w:rsidR="004D3206" w:rsidRPr="00E7561A" w:rsidTr="00905963">
        <w:tc>
          <w:tcPr>
            <w:tcW w:w="421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6804" w:type="dxa"/>
          </w:tcPr>
          <w:p w:rsidR="004D3206" w:rsidRDefault="004D3206">
            <w:pPr>
              <w:rPr>
                <w:rFonts w:ascii="Arial Narrow" w:hAnsi="Arial Narrow"/>
              </w:rPr>
            </w:pPr>
            <w:r w:rsidRPr="00E7561A">
              <w:rPr>
                <w:rFonts w:ascii="Arial Narrow" w:hAnsi="Arial Narrow"/>
              </w:rPr>
              <w:t>W przypadku trzykrotnej awarii tego samego zespołu /podzespołu/ systemu w okresie obowiązywania umowy- wymiana systemu na nowy o tych samych parametrach na koszt Wykonawcy umowy.</w:t>
            </w:r>
          </w:p>
          <w:p w:rsidR="00023F9E" w:rsidRDefault="00023F9E">
            <w:pPr>
              <w:rPr>
                <w:rFonts w:ascii="Arial Narrow" w:hAnsi="Arial Narrow"/>
              </w:rPr>
            </w:pPr>
          </w:p>
          <w:p w:rsidR="00023F9E" w:rsidRDefault="00023F9E">
            <w:pPr>
              <w:rPr>
                <w:rFonts w:ascii="Arial Narrow" w:hAnsi="Arial Narrow"/>
              </w:rPr>
            </w:pPr>
          </w:p>
          <w:p w:rsidR="00023F9E" w:rsidRDefault="00023F9E">
            <w:pPr>
              <w:rPr>
                <w:rFonts w:ascii="Arial Narrow" w:hAnsi="Arial Narrow"/>
              </w:rPr>
            </w:pPr>
          </w:p>
          <w:p w:rsidR="00023F9E" w:rsidRPr="00E7561A" w:rsidRDefault="0002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4D3206" w:rsidRPr="00E7561A" w:rsidRDefault="004D3206">
            <w:pPr>
              <w:rPr>
                <w:rFonts w:ascii="Arial Narrow" w:hAnsi="Arial Narrow"/>
              </w:rPr>
            </w:pPr>
          </w:p>
        </w:tc>
      </w:tr>
    </w:tbl>
    <w:p w:rsidR="00161B6E" w:rsidRDefault="00161B6E" w:rsidP="00161B6E">
      <w:pPr>
        <w:rPr>
          <w:rFonts w:ascii="Tahoma" w:hAnsi="Tahoma" w:cs="Tahoma"/>
          <w:b/>
        </w:rPr>
      </w:pPr>
    </w:p>
    <w:p w:rsidR="00161B6E" w:rsidRPr="005C7C88" w:rsidRDefault="00161B6E" w:rsidP="00161B6E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161B6E" w:rsidRPr="005C7C88" w:rsidRDefault="00161B6E" w:rsidP="00161B6E">
      <w:pPr>
        <w:pStyle w:val="Standard"/>
        <w:rPr>
          <w:rFonts w:ascii="Arial" w:hAnsi="Arial"/>
          <w:sz w:val="20"/>
          <w:szCs w:val="20"/>
        </w:rPr>
      </w:pPr>
    </w:p>
    <w:p w:rsidR="00161B6E" w:rsidRPr="005C7C88" w:rsidRDefault="00161B6E" w:rsidP="00161B6E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161B6E" w:rsidRPr="00A71E90" w:rsidRDefault="00161B6E" w:rsidP="00161B6E"/>
    <w:p w:rsidR="00161B6E" w:rsidRPr="0014688E" w:rsidRDefault="00161B6E" w:rsidP="00161B6E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161B6E" w:rsidRDefault="00161B6E" w:rsidP="00161B6E">
      <w:pPr>
        <w:rPr>
          <w:rFonts w:ascii="Tahoma" w:hAnsi="Tahoma" w:cs="Tahoma"/>
          <w:b/>
        </w:rPr>
      </w:pPr>
    </w:p>
    <w:p w:rsidR="00023F9E" w:rsidRDefault="00023F9E" w:rsidP="00023F9E">
      <w:pPr>
        <w:rPr>
          <w:rFonts w:ascii="Tahoma" w:hAnsi="Tahoma" w:cs="Tahoma"/>
          <w:b/>
        </w:rPr>
      </w:pPr>
      <w:bookmarkStart w:id="0" w:name="_GoBack"/>
      <w:bookmarkEnd w:id="0"/>
    </w:p>
    <w:p w:rsidR="00023F9E" w:rsidRPr="00E87E6B" w:rsidRDefault="00023F9E" w:rsidP="00023F9E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023F9E" w:rsidRPr="00E87E6B" w:rsidRDefault="00023F9E" w:rsidP="00023F9E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023F9E" w:rsidRPr="00E87E6B" w:rsidRDefault="00023F9E" w:rsidP="00023F9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9D29EE" w:rsidRPr="00E7561A" w:rsidRDefault="00023F9E" w:rsidP="00023F9E">
      <w:pPr>
        <w:ind w:left="4248" w:firstLine="708"/>
        <w:rPr>
          <w:rFonts w:ascii="Arial Narrow" w:hAnsi="Arial Narrow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</w:t>
      </w:r>
    </w:p>
    <w:sectPr w:rsidR="009D29EE" w:rsidRPr="00E756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AA" w:rsidRDefault="005B2DAA" w:rsidP="00023F9E">
      <w:pPr>
        <w:spacing w:after="0" w:line="240" w:lineRule="auto"/>
      </w:pPr>
      <w:r>
        <w:separator/>
      </w:r>
    </w:p>
  </w:endnote>
  <w:endnote w:type="continuationSeparator" w:id="0">
    <w:p w:rsidR="005B2DAA" w:rsidRDefault="005B2DAA" w:rsidP="0002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AA" w:rsidRDefault="005B2DAA" w:rsidP="00023F9E">
      <w:pPr>
        <w:spacing w:after="0" w:line="240" w:lineRule="auto"/>
      </w:pPr>
      <w:r>
        <w:separator/>
      </w:r>
    </w:p>
  </w:footnote>
  <w:footnote w:type="continuationSeparator" w:id="0">
    <w:p w:rsidR="005B2DAA" w:rsidRDefault="005B2DAA" w:rsidP="0002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9E" w:rsidRPr="008716D0" w:rsidRDefault="00023F9E" w:rsidP="00023F9E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023F9E" w:rsidRPr="008716D0" w:rsidRDefault="00023F9E" w:rsidP="00023F9E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023F9E" w:rsidRDefault="00023F9E" w:rsidP="00023F9E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023F9E" w:rsidRDefault="00023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3"/>
    <w:rsid w:val="00023F9E"/>
    <w:rsid w:val="00161B6E"/>
    <w:rsid w:val="002F6145"/>
    <w:rsid w:val="003C360D"/>
    <w:rsid w:val="00455755"/>
    <w:rsid w:val="00461423"/>
    <w:rsid w:val="004D3206"/>
    <w:rsid w:val="004E2452"/>
    <w:rsid w:val="005B2DAA"/>
    <w:rsid w:val="00862BAA"/>
    <w:rsid w:val="00883F6E"/>
    <w:rsid w:val="00905963"/>
    <w:rsid w:val="00964930"/>
    <w:rsid w:val="009D29EE"/>
    <w:rsid w:val="00AD4A75"/>
    <w:rsid w:val="00BB543D"/>
    <w:rsid w:val="00BD6F3A"/>
    <w:rsid w:val="00C43AB2"/>
    <w:rsid w:val="00C61FC9"/>
    <w:rsid w:val="00CB4DFF"/>
    <w:rsid w:val="00CC43A7"/>
    <w:rsid w:val="00E60D82"/>
    <w:rsid w:val="00E7471E"/>
    <w:rsid w:val="00E7561A"/>
    <w:rsid w:val="00E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1372-49F7-4527-82FC-37C2B26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F9E"/>
  </w:style>
  <w:style w:type="paragraph" w:styleId="Stopka">
    <w:name w:val="footer"/>
    <w:basedOn w:val="Normalny"/>
    <w:link w:val="StopkaZnak"/>
    <w:uiPriority w:val="99"/>
    <w:unhideWhenUsed/>
    <w:rsid w:val="0002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F9E"/>
  </w:style>
  <w:style w:type="paragraph" w:customStyle="1" w:styleId="Standard">
    <w:name w:val="Standard"/>
    <w:uiPriority w:val="99"/>
    <w:rsid w:val="00161B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CSWadmin</dc:creator>
  <cp:lastModifiedBy>Agnieszka Andrzejczak</cp:lastModifiedBy>
  <cp:revision>15</cp:revision>
  <cp:lastPrinted>2020-10-05T15:00:00Z</cp:lastPrinted>
  <dcterms:created xsi:type="dcterms:W3CDTF">2020-08-19T10:44:00Z</dcterms:created>
  <dcterms:modified xsi:type="dcterms:W3CDTF">2020-12-29T13:51:00Z</dcterms:modified>
</cp:coreProperties>
</file>