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9C" w:rsidRPr="00382886" w:rsidRDefault="007C50FB">
      <w:pPr>
        <w:rPr>
          <w:szCs w:val="24"/>
        </w:rPr>
      </w:pPr>
      <w:r w:rsidRPr="00382886">
        <w:rPr>
          <w:szCs w:val="24"/>
        </w:rPr>
        <w:t xml:space="preserve">do </w:t>
      </w:r>
      <w:r w:rsidR="00371FF6" w:rsidRPr="00382886">
        <w:rPr>
          <w:szCs w:val="24"/>
        </w:rPr>
        <w:t>Pakiet</w:t>
      </w:r>
      <w:r w:rsidR="009B7A25">
        <w:rPr>
          <w:szCs w:val="24"/>
        </w:rPr>
        <w:t>u</w:t>
      </w:r>
      <w:r w:rsidR="00371FF6" w:rsidRPr="00382886">
        <w:rPr>
          <w:szCs w:val="24"/>
        </w:rPr>
        <w:t xml:space="preserve"> Nr 89</w:t>
      </w:r>
      <w:r w:rsidRPr="00382886">
        <w:rPr>
          <w:szCs w:val="24"/>
        </w:rPr>
        <w:t xml:space="preserve">  dwa analizatory  do wykonywania badań hematologicznych typu 3 </w:t>
      </w:r>
      <w:proofErr w:type="spellStart"/>
      <w:r w:rsidRPr="00382886">
        <w:rPr>
          <w:szCs w:val="24"/>
        </w:rPr>
        <w:t>diff</w:t>
      </w:r>
      <w:proofErr w:type="spellEnd"/>
      <w:r w:rsidRPr="00382886">
        <w:rPr>
          <w:szCs w:val="24"/>
        </w:rPr>
        <w:t xml:space="preserve"> –podstawowy i zastępczy</w:t>
      </w:r>
    </w:p>
    <w:p w:rsidR="007C50FB" w:rsidRPr="00382886" w:rsidRDefault="007C50FB">
      <w:pPr>
        <w:rPr>
          <w:szCs w:val="24"/>
        </w:rPr>
      </w:pPr>
    </w:p>
    <w:p w:rsidR="00371FF6" w:rsidRPr="00382886" w:rsidRDefault="00371FF6">
      <w:pPr>
        <w:rPr>
          <w:szCs w:val="24"/>
        </w:rPr>
      </w:pPr>
    </w:p>
    <w:tbl>
      <w:tblPr>
        <w:tblW w:w="10063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"/>
        <w:gridCol w:w="6586"/>
        <w:gridCol w:w="1266"/>
        <w:gridCol w:w="1418"/>
      </w:tblGrid>
      <w:tr w:rsidR="007C50FB" w:rsidRPr="00382886" w:rsidTr="007C50FB">
        <w:trPr>
          <w:trHeight w:val="334"/>
        </w:trPr>
        <w:tc>
          <w:tcPr>
            <w:tcW w:w="100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0FB" w:rsidRPr="00382886" w:rsidRDefault="007C50FB" w:rsidP="002818D9">
            <w:pPr>
              <w:pStyle w:val="Standard"/>
              <w:jc w:val="center"/>
              <w:rPr>
                <w:sz w:val="24"/>
                <w:szCs w:val="24"/>
              </w:rPr>
            </w:pPr>
            <w:r w:rsidRPr="00382886">
              <w:rPr>
                <w:b/>
                <w:sz w:val="24"/>
                <w:szCs w:val="24"/>
              </w:rPr>
              <w:t>Wymagane parametry graniczne</w:t>
            </w:r>
          </w:p>
        </w:tc>
      </w:tr>
      <w:tr w:rsidR="007C50FB" w:rsidRPr="00382886" w:rsidTr="007C50FB">
        <w:trPr>
          <w:trHeight w:val="334"/>
        </w:trPr>
        <w:tc>
          <w:tcPr>
            <w:tcW w:w="7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0FB" w:rsidRPr="00382886" w:rsidRDefault="007C50FB" w:rsidP="002818D9">
            <w:pPr>
              <w:pStyle w:val="Standar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0FB" w:rsidRPr="00382886" w:rsidRDefault="007C50FB" w:rsidP="002818D9">
            <w:pPr>
              <w:pStyle w:val="Standard"/>
              <w:jc w:val="center"/>
              <w:rPr>
                <w:sz w:val="24"/>
                <w:szCs w:val="24"/>
              </w:rPr>
            </w:pPr>
            <w:r w:rsidRPr="00382886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0FB" w:rsidRPr="00382886" w:rsidRDefault="007C50FB" w:rsidP="002818D9">
            <w:pPr>
              <w:pStyle w:val="Standard"/>
              <w:jc w:val="center"/>
              <w:rPr>
                <w:sz w:val="24"/>
                <w:szCs w:val="24"/>
              </w:rPr>
            </w:pPr>
            <w:r w:rsidRPr="00382886">
              <w:rPr>
                <w:b/>
                <w:sz w:val="24"/>
                <w:szCs w:val="24"/>
              </w:rPr>
              <w:t>NIE</w:t>
            </w:r>
          </w:p>
        </w:tc>
      </w:tr>
      <w:tr w:rsidR="007C50FB" w:rsidRPr="00382886" w:rsidTr="00382886">
        <w:trPr>
          <w:trHeight w:val="403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0FB" w:rsidRPr="00382886" w:rsidRDefault="007C50FB" w:rsidP="002818D9">
            <w:pPr>
              <w:pStyle w:val="Standard"/>
              <w:jc w:val="center"/>
              <w:rPr>
                <w:sz w:val="24"/>
                <w:szCs w:val="24"/>
              </w:rPr>
            </w:pPr>
            <w:r w:rsidRPr="00382886">
              <w:rPr>
                <w:sz w:val="24"/>
                <w:szCs w:val="24"/>
              </w:rPr>
              <w:t>1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0FB" w:rsidRPr="00382886" w:rsidRDefault="007C50FB" w:rsidP="00A36AF0">
            <w:pPr>
              <w:pStyle w:val="Standard"/>
              <w:rPr>
                <w:sz w:val="24"/>
                <w:szCs w:val="24"/>
              </w:rPr>
            </w:pPr>
            <w:r w:rsidRPr="00E9536D">
              <w:rPr>
                <w:sz w:val="24"/>
                <w:szCs w:val="24"/>
              </w:rPr>
              <w:t>Analizatory fabrycznie nowe</w:t>
            </w:r>
            <w:r w:rsidR="00A36AF0" w:rsidRPr="00E9536D">
              <w:rPr>
                <w:sz w:val="24"/>
                <w:szCs w:val="24"/>
              </w:rPr>
              <w:t xml:space="preserve"> </w:t>
            </w:r>
            <w:r w:rsidRPr="00E9536D">
              <w:rPr>
                <w:rFonts w:eastAsia="Arial"/>
                <w:sz w:val="24"/>
                <w:szCs w:val="24"/>
              </w:rPr>
              <w:t>nie starsze niż z 2020 roku.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0FB" w:rsidRPr="00382886" w:rsidRDefault="007C50FB" w:rsidP="002818D9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0FB" w:rsidRPr="00382886" w:rsidRDefault="007C50FB" w:rsidP="002818D9">
            <w:pPr>
              <w:pStyle w:val="Standard"/>
              <w:rPr>
                <w:sz w:val="24"/>
                <w:szCs w:val="24"/>
              </w:rPr>
            </w:pPr>
          </w:p>
        </w:tc>
      </w:tr>
      <w:tr w:rsidR="00382886" w:rsidRPr="00382886" w:rsidTr="00382886">
        <w:trPr>
          <w:trHeight w:val="403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886" w:rsidRPr="00382886" w:rsidRDefault="00B402C1" w:rsidP="002818D9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886" w:rsidRPr="00382886" w:rsidRDefault="00382886" w:rsidP="00204E9F">
            <w:pPr>
              <w:pStyle w:val="Standard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Możliwość wykonywania oznaczeń z probówek standardowych </w:t>
            </w:r>
            <w:r w:rsidR="00204E9F">
              <w:rPr>
                <w:sz w:val="24"/>
                <w:szCs w:val="24"/>
              </w:rPr>
              <w:t>wszystkich</w:t>
            </w:r>
            <w:r w:rsidR="00204E9F" w:rsidRPr="00204E9F">
              <w:rPr>
                <w:sz w:val="24"/>
                <w:szCs w:val="24"/>
              </w:rPr>
              <w:t xml:space="preserve"> d</w:t>
            </w:r>
            <w:r w:rsidR="00204E9F">
              <w:rPr>
                <w:sz w:val="24"/>
                <w:szCs w:val="24"/>
              </w:rPr>
              <w:t>ostępnych</w:t>
            </w:r>
            <w:r w:rsidR="00204E9F" w:rsidRPr="00204E9F">
              <w:rPr>
                <w:sz w:val="24"/>
                <w:szCs w:val="24"/>
              </w:rPr>
              <w:t xml:space="preserve"> na rynku polskim </w:t>
            </w:r>
            <w:r>
              <w:rPr>
                <w:sz w:val="24"/>
                <w:szCs w:val="24"/>
              </w:rPr>
              <w:t>(krew żylna) i mikroprobówek (krew włośniczkowa)</w:t>
            </w:r>
            <w:r w:rsidR="00204E9F">
              <w:rPr>
                <w:sz w:val="24"/>
                <w:szCs w:val="24"/>
              </w:rPr>
              <w:t xml:space="preserve"> oraz  zapewnienie </w:t>
            </w:r>
            <w:r>
              <w:rPr>
                <w:sz w:val="24"/>
                <w:szCs w:val="24"/>
              </w:rPr>
              <w:t>stosown</w:t>
            </w:r>
            <w:r w:rsidR="00204E9F">
              <w:rPr>
                <w:sz w:val="24"/>
                <w:szCs w:val="24"/>
              </w:rPr>
              <w:t>ych</w:t>
            </w:r>
            <w:r>
              <w:rPr>
                <w:sz w:val="24"/>
                <w:szCs w:val="24"/>
              </w:rPr>
              <w:t xml:space="preserve"> adapter</w:t>
            </w:r>
            <w:r w:rsidR="00204E9F">
              <w:rPr>
                <w:sz w:val="24"/>
                <w:szCs w:val="24"/>
              </w:rPr>
              <w:t>ów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886" w:rsidRPr="00382886" w:rsidRDefault="00382886" w:rsidP="002818D9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886" w:rsidRPr="00382886" w:rsidRDefault="00382886" w:rsidP="002818D9">
            <w:pPr>
              <w:pStyle w:val="Standard"/>
              <w:rPr>
                <w:sz w:val="24"/>
                <w:szCs w:val="24"/>
              </w:rPr>
            </w:pPr>
          </w:p>
        </w:tc>
      </w:tr>
      <w:tr w:rsidR="007C50FB" w:rsidRPr="00382886" w:rsidTr="00382886">
        <w:trPr>
          <w:trHeight w:val="409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0FB" w:rsidRPr="00382886" w:rsidRDefault="00B402C1" w:rsidP="002818D9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0FB" w:rsidRPr="00382886" w:rsidRDefault="00382886" w:rsidP="002818D9">
            <w:pPr>
              <w:pStyle w:val="Standard"/>
              <w:rPr>
                <w:sz w:val="24"/>
                <w:szCs w:val="24"/>
              </w:rPr>
            </w:pPr>
            <w:r w:rsidRPr="00382886">
              <w:rPr>
                <w:sz w:val="24"/>
                <w:szCs w:val="24"/>
              </w:rPr>
              <w:t>Objętość</w:t>
            </w:r>
            <w:r w:rsidRPr="00382886">
              <w:rPr>
                <w:rFonts w:eastAsia="Arial"/>
                <w:sz w:val="24"/>
                <w:szCs w:val="24"/>
              </w:rPr>
              <w:t xml:space="preserve"> </w:t>
            </w:r>
            <w:r w:rsidRPr="00382886">
              <w:rPr>
                <w:sz w:val="24"/>
                <w:szCs w:val="24"/>
              </w:rPr>
              <w:t>próbki</w:t>
            </w:r>
            <w:r w:rsidRPr="00382886">
              <w:rPr>
                <w:rFonts w:eastAsia="Arial"/>
                <w:sz w:val="24"/>
                <w:szCs w:val="24"/>
              </w:rPr>
              <w:t xml:space="preserve"> </w:t>
            </w:r>
            <w:r w:rsidRPr="00382886">
              <w:rPr>
                <w:sz w:val="24"/>
                <w:szCs w:val="24"/>
              </w:rPr>
              <w:t>nie</w:t>
            </w:r>
            <w:r w:rsidRPr="00382886">
              <w:rPr>
                <w:rFonts w:eastAsia="Arial"/>
                <w:sz w:val="24"/>
                <w:szCs w:val="24"/>
              </w:rPr>
              <w:t xml:space="preserve"> </w:t>
            </w:r>
            <w:r w:rsidRPr="00382886">
              <w:rPr>
                <w:sz w:val="24"/>
                <w:szCs w:val="24"/>
              </w:rPr>
              <w:t>większa</w:t>
            </w:r>
            <w:r w:rsidRPr="00382886">
              <w:rPr>
                <w:rFonts w:eastAsia="Arial"/>
                <w:sz w:val="24"/>
                <w:szCs w:val="24"/>
              </w:rPr>
              <w:t xml:space="preserve"> </w:t>
            </w:r>
            <w:r w:rsidRPr="00382886">
              <w:rPr>
                <w:sz w:val="24"/>
                <w:szCs w:val="24"/>
              </w:rPr>
              <w:t>niż</w:t>
            </w:r>
            <w:r w:rsidRPr="00382886">
              <w:rPr>
                <w:rFonts w:eastAsia="Arial"/>
                <w:sz w:val="24"/>
                <w:szCs w:val="24"/>
              </w:rPr>
              <w:t xml:space="preserve"> </w:t>
            </w:r>
            <w:r w:rsidRPr="00382886">
              <w:rPr>
                <w:sz w:val="24"/>
                <w:szCs w:val="24"/>
              </w:rPr>
              <w:t>18</w:t>
            </w:r>
            <w:r w:rsidRPr="00382886">
              <w:rPr>
                <w:rFonts w:eastAsia="Arial"/>
                <w:sz w:val="24"/>
                <w:szCs w:val="24"/>
              </w:rPr>
              <w:t xml:space="preserve"> </w:t>
            </w:r>
            <w:r w:rsidRPr="00382886">
              <w:rPr>
                <w:sz w:val="24"/>
                <w:szCs w:val="24"/>
              </w:rPr>
              <w:t>µl</w:t>
            </w:r>
            <w:r w:rsidRPr="00382886">
              <w:rPr>
                <w:rFonts w:eastAsia="Arial"/>
                <w:sz w:val="24"/>
                <w:szCs w:val="24"/>
              </w:rPr>
              <w:t xml:space="preserve"> </w:t>
            </w:r>
            <w:r w:rsidRPr="00382886">
              <w:rPr>
                <w:sz w:val="24"/>
                <w:szCs w:val="24"/>
              </w:rPr>
              <w:t>krwi</w:t>
            </w:r>
            <w:r w:rsidRPr="00382886">
              <w:rPr>
                <w:rFonts w:eastAsia="Arial"/>
                <w:sz w:val="24"/>
                <w:szCs w:val="24"/>
              </w:rPr>
              <w:t xml:space="preserve"> </w:t>
            </w:r>
            <w:r w:rsidRPr="00382886">
              <w:rPr>
                <w:sz w:val="24"/>
                <w:szCs w:val="24"/>
              </w:rPr>
              <w:t>pełnej.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0FB" w:rsidRPr="00382886" w:rsidRDefault="007C50FB" w:rsidP="002818D9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0FB" w:rsidRPr="00382886" w:rsidRDefault="007C50FB" w:rsidP="002818D9">
            <w:pPr>
              <w:pStyle w:val="Standard"/>
              <w:rPr>
                <w:sz w:val="24"/>
                <w:szCs w:val="24"/>
              </w:rPr>
            </w:pPr>
          </w:p>
        </w:tc>
      </w:tr>
      <w:tr w:rsidR="00C13429" w:rsidRPr="00382886" w:rsidTr="00382886">
        <w:trPr>
          <w:trHeight w:val="409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3429" w:rsidRPr="00382886" w:rsidRDefault="00C13429" w:rsidP="003A3CCF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 w:rsidRPr="0038288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3429" w:rsidRPr="00382886" w:rsidRDefault="00C13429" w:rsidP="00382886">
            <w:pPr>
              <w:pStyle w:val="Standard"/>
              <w:rPr>
                <w:sz w:val="24"/>
                <w:szCs w:val="24"/>
              </w:rPr>
            </w:pPr>
            <w:r w:rsidRPr="00382886">
              <w:rPr>
                <w:sz w:val="24"/>
                <w:szCs w:val="24"/>
              </w:rPr>
              <w:t>Możliwość</w:t>
            </w:r>
            <w:r w:rsidRPr="00382886">
              <w:rPr>
                <w:rFonts w:eastAsia="Arial"/>
                <w:sz w:val="24"/>
                <w:szCs w:val="24"/>
              </w:rPr>
              <w:t xml:space="preserve"> </w:t>
            </w:r>
            <w:r w:rsidRPr="00382886">
              <w:rPr>
                <w:sz w:val="24"/>
                <w:szCs w:val="24"/>
              </w:rPr>
              <w:t>oznaczania</w:t>
            </w:r>
            <w:r w:rsidRPr="00382886">
              <w:rPr>
                <w:rFonts w:eastAsia="Arial"/>
                <w:sz w:val="24"/>
                <w:szCs w:val="24"/>
              </w:rPr>
              <w:t xml:space="preserve"> ilościowego </w:t>
            </w:r>
            <w:r w:rsidRPr="00382886">
              <w:rPr>
                <w:sz w:val="24"/>
                <w:szCs w:val="24"/>
              </w:rPr>
              <w:t>CRP</w:t>
            </w:r>
            <w:r w:rsidRPr="00382886">
              <w:rPr>
                <w:rFonts w:eastAsia="Arial"/>
                <w:sz w:val="24"/>
                <w:szCs w:val="24"/>
              </w:rPr>
              <w:t xml:space="preserve"> </w:t>
            </w:r>
            <w:r w:rsidRPr="00382886">
              <w:rPr>
                <w:sz w:val="24"/>
                <w:szCs w:val="24"/>
              </w:rPr>
              <w:t>we</w:t>
            </w:r>
            <w:r w:rsidRPr="00382886">
              <w:rPr>
                <w:rFonts w:eastAsia="Arial"/>
                <w:sz w:val="24"/>
                <w:szCs w:val="24"/>
              </w:rPr>
              <w:t xml:space="preserve"> </w:t>
            </w:r>
            <w:r w:rsidRPr="00382886">
              <w:rPr>
                <w:sz w:val="24"/>
                <w:szCs w:val="24"/>
              </w:rPr>
              <w:t>krwi</w:t>
            </w:r>
            <w:r w:rsidRPr="00382886">
              <w:rPr>
                <w:rFonts w:eastAsia="Arial"/>
                <w:sz w:val="24"/>
                <w:szCs w:val="24"/>
              </w:rPr>
              <w:t xml:space="preserve"> </w:t>
            </w:r>
            <w:r w:rsidRPr="00382886">
              <w:rPr>
                <w:sz w:val="24"/>
                <w:szCs w:val="24"/>
              </w:rPr>
              <w:t>pełnej</w:t>
            </w:r>
            <w:r w:rsidRPr="00382886">
              <w:rPr>
                <w:rFonts w:eastAsia="Arial"/>
                <w:sz w:val="24"/>
                <w:szCs w:val="24"/>
              </w:rPr>
              <w:t xml:space="preserve"> </w:t>
            </w:r>
            <w:r w:rsidRPr="00382886">
              <w:rPr>
                <w:sz w:val="24"/>
                <w:szCs w:val="24"/>
              </w:rPr>
              <w:t>pobranej</w:t>
            </w:r>
            <w:r w:rsidRPr="00382886">
              <w:rPr>
                <w:rFonts w:eastAsia="Arial"/>
                <w:sz w:val="24"/>
                <w:szCs w:val="24"/>
              </w:rPr>
              <w:t xml:space="preserve"> </w:t>
            </w:r>
            <w:r w:rsidRPr="00382886">
              <w:rPr>
                <w:sz w:val="24"/>
                <w:szCs w:val="24"/>
              </w:rPr>
              <w:t>na</w:t>
            </w:r>
            <w:r w:rsidRPr="00382886">
              <w:rPr>
                <w:rFonts w:eastAsia="Arial"/>
                <w:sz w:val="24"/>
                <w:szCs w:val="24"/>
              </w:rPr>
              <w:t xml:space="preserve"> </w:t>
            </w:r>
            <w:r w:rsidRPr="00382886">
              <w:rPr>
                <w:sz w:val="24"/>
                <w:szCs w:val="24"/>
              </w:rPr>
              <w:t>antykoagulant</w:t>
            </w:r>
            <w:r w:rsidRPr="00382886">
              <w:rPr>
                <w:rFonts w:eastAsia="Arial"/>
                <w:sz w:val="24"/>
                <w:szCs w:val="24"/>
              </w:rPr>
              <w:t xml:space="preserve"> </w:t>
            </w:r>
            <w:r w:rsidRPr="00382886">
              <w:rPr>
                <w:sz w:val="24"/>
                <w:szCs w:val="24"/>
              </w:rPr>
              <w:t>jak</w:t>
            </w:r>
            <w:r w:rsidRPr="00382886">
              <w:rPr>
                <w:rFonts w:eastAsia="Arial"/>
                <w:sz w:val="24"/>
                <w:szCs w:val="24"/>
              </w:rPr>
              <w:t xml:space="preserve"> </w:t>
            </w:r>
            <w:r w:rsidRPr="00382886">
              <w:rPr>
                <w:sz w:val="24"/>
                <w:szCs w:val="24"/>
              </w:rPr>
              <w:t>i</w:t>
            </w:r>
            <w:r w:rsidRPr="00382886">
              <w:rPr>
                <w:rFonts w:eastAsia="Arial"/>
                <w:sz w:val="24"/>
                <w:szCs w:val="24"/>
              </w:rPr>
              <w:t xml:space="preserve"> </w:t>
            </w:r>
            <w:r w:rsidRPr="00382886">
              <w:rPr>
                <w:sz w:val="24"/>
                <w:szCs w:val="24"/>
              </w:rPr>
              <w:t>w</w:t>
            </w:r>
            <w:r w:rsidRPr="00382886">
              <w:rPr>
                <w:rFonts w:eastAsia="Arial"/>
                <w:sz w:val="24"/>
                <w:szCs w:val="24"/>
              </w:rPr>
              <w:t xml:space="preserve"> </w:t>
            </w:r>
            <w:r w:rsidRPr="00382886">
              <w:rPr>
                <w:sz w:val="24"/>
                <w:szCs w:val="24"/>
              </w:rPr>
              <w:t>surowicy,</w:t>
            </w:r>
            <w:r w:rsidRPr="00382886">
              <w:rPr>
                <w:rFonts w:eastAsia="Arial"/>
                <w:sz w:val="24"/>
                <w:szCs w:val="24"/>
              </w:rPr>
              <w:t xml:space="preserve"> </w:t>
            </w:r>
            <w:r w:rsidRPr="00382886">
              <w:rPr>
                <w:sz w:val="24"/>
                <w:szCs w:val="24"/>
              </w:rPr>
              <w:t>przy</w:t>
            </w:r>
            <w:r w:rsidRPr="00382886">
              <w:rPr>
                <w:rFonts w:eastAsia="Arial"/>
                <w:sz w:val="24"/>
                <w:szCs w:val="24"/>
              </w:rPr>
              <w:t xml:space="preserve"> </w:t>
            </w:r>
            <w:r w:rsidRPr="00382886">
              <w:rPr>
                <w:sz w:val="24"/>
                <w:szCs w:val="24"/>
              </w:rPr>
              <w:t>zachowaniu</w:t>
            </w:r>
            <w:r w:rsidRPr="00382886">
              <w:rPr>
                <w:rFonts w:eastAsia="Arial"/>
                <w:sz w:val="24"/>
                <w:szCs w:val="24"/>
              </w:rPr>
              <w:t xml:space="preserve"> </w:t>
            </w:r>
            <w:r w:rsidRPr="00382886">
              <w:rPr>
                <w:sz w:val="24"/>
                <w:szCs w:val="24"/>
              </w:rPr>
              <w:t>pełnej</w:t>
            </w:r>
            <w:r w:rsidRPr="00382886">
              <w:rPr>
                <w:rFonts w:eastAsia="Arial"/>
                <w:sz w:val="24"/>
                <w:szCs w:val="24"/>
              </w:rPr>
              <w:t xml:space="preserve"> </w:t>
            </w:r>
            <w:r w:rsidRPr="00382886">
              <w:rPr>
                <w:sz w:val="24"/>
                <w:szCs w:val="24"/>
              </w:rPr>
              <w:t>korelacji</w:t>
            </w:r>
            <w:r w:rsidRPr="00382886">
              <w:rPr>
                <w:rFonts w:eastAsia="Arial"/>
                <w:sz w:val="24"/>
                <w:szCs w:val="24"/>
              </w:rPr>
              <w:t xml:space="preserve"> </w:t>
            </w:r>
            <w:r w:rsidRPr="00382886">
              <w:rPr>
                <w:sz w:val="24"/>
                <w:szCs w:val="24"/>
              </w:rPr>
              <w:t>wyników.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3429" w:rsidRPr="00382886" w:rsidRDefault="00C13429" w:rsidP="002818D9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3429" w:rsidRPr="00382886" w:rsidRDefault="00C13429" w:rsidP="002818D9">
            <w:pPr>
              <w:pStyle w:val="Standard"/>
              <w:rPr>
                <w:sz w:val="24"/>
                <w:szCs w:val="24"/>
              </w:rPr>
            </w:pPr>
          </w:p>
        </w:tc>
      </w:tr>
      <w:tr w:rsidR="00C13429" w:rsidRPr="00382886" w:rsidTr="00382886">
        <w:trPr>
          <w:trHeight w:val="409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3429" w:rsidRPr="00493806" w:rsidRDefault="00C13429" w:rsidP="003A3CCF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 w:rsidRPr="0049380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3429" w:rsidRPr="00382886" w:rsidRDefault="00C13429" w:rsidP="00C56DA8">
            <w:pPr>
              <w:pStyle w:val="Standard"/>
              <w:rPr>
                <w:sz w:val="24"/>
                <w:szCs w:val="24"/>
              </w:rPr>
            </w:pPr>
            <w:r w:rsidRPr="00382886">
              <w:rPr>
                <w:sz w:val="24"/>
                <w:szCs w:val="24"/>
              </w:rPr>
              <w:t>Wydajność min. 50 oznaczeń/godzinę dla oznaczeń 3 DIFF i 10 oznaczeń/godzinę dla CRP.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3429" w:rsidRPr="00382886" w:rsidRDefault="00C13429" w:rsidP="002818D9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3429" w:rsidRPr="00382886" w:rsidRDefault="00C13429" w:rsidP="002818D9">
            <w:pPr>
              <w:pStyle w:val="Standard"/>
              <w:rPr>
                <w:sz w:val="24"/>
                <w:szCs w:val="24"/>
              </w:rPr>
            </w:pPr>
          </w:p>
        </w:tc>
      </w:tr>
      <w:tr w:rsidR="00C13429" w:rsidRPr="00382886" w:rsidTr="007C50FB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3429" w:rsidRPr="00493806" w:rsidRDefault="00C13429" w:rsidP="003A3CCF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 w:rsidRPr="0049380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3429" w:rsidRPr="00F332AC" w:rsidRDefault="00C13429" w:rsidP="00C56DA8">
            <w:r w:rsidRPr="00F332AC">
              <w:t xml:space="preserve">Oznaczanie minimum 18 parametrów </w:t>
            </w:r>
            <w:r>
              <w:t xml:space="preserve">morfologicznych </w:t>
            </w:r>
            <w:r w:rsidRPr="00F332AC">
              <w:t>krwi obwodowej.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3429" w:rsidRPr="00382886" w:rsidRDefault="00C13429" w:rsidP="002818D9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3429" w:rsidRPr="00382886" w:rsidRDefault="00C13429" w:rsidP="002818D9">
            <w:pPr>
              <w:pStyle w:val="Standard"/>
              <w:rPr>
                <w:sz w:val="24"/>
                <w:szCs w:val="24"/>
              </w:rPr>
            </w:pPr>
          </w:p>
        </w:tc>
      </w:tr>
      <w:tr w:rsidR="00C13429" w:rsidRPr="00CB08A5" w:rsidTr="007C50FB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3429" w:rsidRPr="00493806" w:rsidRDefault="00C13429" w:rsidP="003A3CCF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 w:rsidRPr="0049380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3429" w:rsidRDefault="00C13429" w:rsidP="00CB08A5">
            <w:r>
              <w:t xml:space="preserve">Liniowość z próbki pierwotnej pobranej na EDTA minimalnie do: </w:t>
            </w:r>
          </w:p>
          <w:p w:rsidR="00C13429" w:rsidRDefault="00C13429" w:rsidP="00CB08A5">
            <w:r>
              <w:t>WBC-80x10</w:t>
            </w:r>
            <w:r w:rsidRPr="00CB08A5">
              <w:rPr>
                <w:vertAlign w:val="superscript"/>
              </w:rPr>
              <w:t>3</w:t>
            </w:r>
            <w:r>
              <w:t xml:space="preserve">/µl, </w:t>
            </w:r>
          </w:p>
          <w:p w:rsidR="00C13429" w:rsidRDefault="00C13429" w:rsidP="00CB08A5">
            <w:r>
              <w:t>RBC-7,5x10</w:t>
            </w:r>
            <w:r w:rsidRPr="00CB08A5">
              <w:rPr>
                <w:vertAlign w:val="superscript"/>
              </w:rPr>
              <w:t>6</w:t>
            </w:r>
            <w:r>
              <w:t>/ µl,</w:t>
            </w:r>
          </w:p>
          <w:p w:rsidR="00C13429" w:rsidRPr="00CB08A5" w:rsidRDefault="00C13429" w:rsidP="00CB08A5">
            <w:pPr>
              <w:rPr>
                <w:lang w:val="en-US"/>
              </w:rPr>
            </w:pPr>
            <w:r w:rsidRPr="00CB08A5">
              <w:rPr>
                <w:lang w:val="en-US"/>
              </w:rPr>
              <w:t>HGB-23g/</w:t>
            </w:r>
            <w:proofErr w:type="spellStart"/>
            <w:r w:rsidRPr="00CB08A5">
              <w:rPr>
                <w:lang w:val="en-US"/>
              </w:rPr>
              <w:t>dL</w:t>
            </w:r>
            <w:proofErr w:type="spellEnd"/>
            <w:r w:rsidRPr="00CB08A5">
              <w:rPr>
                <w:lang w:val="en-US"/>
              </w:rPr>
              <w:t xml:space="preserve">, </w:t>
            </w:r>
          </w:p>
          <w:p w:rsidR="00C13429" w:rsidRDefault="00C13429" w:rsidP="00CB08A5">
            <w:pPr>
              <w:rPr>
                <w:lang w:val="en-US"/>
              </w:rPr>
            </w:pPr>
            <w:r w:rsidRPr="00CB08A5">
              <w:rPr>
                <w:lang w:val="en-US"/>
              </w:rPr>
              <w:t>PLT-</w:t>
            </w:r>
            <w:r>
              <w:rPr>
                <w:lang w:val="en-US"/>
              </w:rPr>
              <w:t xml:space="preserve"> 999</w:t>
            </w:r>
            <w:r w:rsidRPr="00CB08A5">
              <w:rPr>
                <w:lang w:val="en-US"/>
              </w:rPr>
              <w:t>x10</w:t>
            </w:r>
            <w:r w:rsidRPr="00B402C1">
              <w:rPr>
                <w:vertAlign w:val="superscript"/>
                <w:lang w:val="en-US"/>
              </w:rPr>
              <w:t>3</w:t>
            </w:r>
            <w:r w:rsidRPr="00CB08A5">
              <w:rPr>
                <w:lang w:val="en-US"/>
              </w:rPr>
              <w:t>/ µl.</w:t>
            </w:r>
          </w:p>
          <w:p w:rsidR="00C13429" w:rsidRPr="00CB08A5" w:rsidRDefault="00C13429" w:rsidP="00CB08A5">
            <w:pPr>
              <w:rPr>
                <w:lang w:val="en-US"/>
              </w:rPr>
            </w:pPr>
            <w:r>
              <w:rPr>
                <w:lang w:val="en-US"/>
              </w:rPr>
              <w:t>CRP – 200 mg/L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3429" w:rsidRPr="00CB08A5" w:rsidRDefault="00C13429" w:rsidP="002818D9">
            <w:pPr>
              <w:pStyle w:val="Standard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3429" w:rsidRPr="00CB08A5" w:rsidRDefault="00C13429" w:rsidP="002818D9">
            <w:pPr>
              <w:pStyle w:val="Standard"/>
              <w:rPr>
                <w:sz w:val="24"/>
                <w:szCs w:val="24"/>
                <w:lang w:val="en-US"/>
              </w:rPr>
            </w:pPr>
          </w:p>
        </w:tc>
      </w:tr>
      <w:tr w:rsidR="00C13429" w:rsidRPr="00382886" w:rsidTr="007C50FB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3429" w:rsidRPr="00493806" w:rsidRDefault="00C13429" w:rsidP="003A3CCF">
            <w:pPr>
              <w:pStyle w:val="Standard"/>
              <w:jc w:val="center"/>
              <w:rPr>
                <w:rFonts w:ascii="Arial" w:hAnsi="Arial" w:cs="Arial"/>
              </w:rPr>
            </w:pPr>
            <w:r w:rsidRPr="00493806">
              <w:rPr>
                <w:rFonts w:ascii="Arial" w:hAnsi="Arial" w:cs="Arial"/>
              </w:rPr>
              <w:t>8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3429" w:rsidRPr="00F332AC" w:rsidRDefault="00C13429" w:rsidP="004307FE">
            <w:r w:rsidRPr="00F332AC">
              <w:t>Trzyczęściowy rozdział krwinek białych, wyrażony w wartościach bezwzględnych oraz w %.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3429" w:rsidRPr="00382886" w:rsidRDefault="00C13429" w:rsidP="002818D9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3429" w:rsidRPr="00382886" w:rsidRDefault="00C13429" w:rsidP="002818D9">
            <w:pPr>
              <w:pStyle w:val="Standard"/>
              <w:rPr>
                <w:sz w:val="24"/>
                <w:szCs w:val="24"/>
              </w:rPr>
            </w:pPr>
          </w:p>
        </w:tc>
      </w:tr>
      <w:tr w:rsidR="00C13429" w:rsidRPr="00382886" w:rsidTr="007C50FB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3429" w:rsidRPr="00493806" w:rsidRDefault="00C13429" w:rsidP="003A3CCF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 w:rsidRPr="0049380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3429" w:rsidRDefault="00C13429" w:rsidP="00640DA4">
            <w:r w:rsidRPr="00204E9F">
              <w:t xml:space="preserve">Flagowanie patologicznych wyników 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3429" w:rsidRPr="00382886" w:rsidRDefault="00C13429" w:rsidP="002818D9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3429" w:rsidRPr="00382886" w:rsidRDefault="00C13429" w:rsidP="002818D9">
            <w:pPr>
              <w:pStyle w:val="Standard"/>
              <w:rPr>
                <w:sz w:val="24"/>
                <w:szCs w:val="24"/>
              </w:rPr>
            </w:pPr>
          </w:p>
        </w:tc>
      </w:tr>
      <w:tr w:rsidR="00640DA4" w:rsidRPr="00382886" w:rsidTr="007C50FB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493806" w:rsidRDefault="00640DA4" w:rsidP="00B66EED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 w:rsidRPr="0049380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204E9F" w:rsidRDefault="00640DA4" w:rsidP="00640DA4">
            <w:r>
              <w:t>M</w:t>
            </w:r>
            <w:r w:rsidRPr="00204E9F">
              <w:t>ożliwość zaprogramowania wartości prawidłowych dla różnych grup pacjentów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382886" w:rsidRDefault="00640DA4" w:rsidP="002818D9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382886" w:rsidRDefault="00640DA4" w:rsidP="002818D9">
            <w:pPr>
              <w:pStyle w:val="Standard"/>
              <w:rPr>
                <w:sz w:val="24"/>
                <w:szCs w:val="24"/>
              </w:rPr>
            </w:pPr>
          </w:p>
        </w:tc>
      </w:tr>
      <w:tr w:rsidR="00640DA4" w:rsidRPr="00382886" w:rsidTr="007C50FB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493806" w:rsidRDefault="00640DA4" w:rsidP="00B66EED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 w:rsidRPr="0049380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8C1E22" w:rsidRDefault="00640DA4" w:rsidP="004764C7">
            <w:r>
              <w:t>Automatyczna kalibracja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382886" w:rsidRDefault="00640DA4" w:rsidP="002818D9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382886" w:rsidRDefault="00640DA4" w:rsidP="002818D9">
            <w:pPr>
              <w:pStyle w:val="Standard"/>
              <w:rPr>
                <w:sz w:val="24"/>
                <w:szCs w:val="24"/>
              </w:rPr>
            </w:pPr>
          </w:p>
        </w:tc>
      </w:tr>
      <w:tr w:rsidR="00640DA4" w:rsidRPr="00382886" w:rsidTr="007C50FB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382886" w:rsidRDefault="00640DA4" w:rsidP="00B66EED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Default="00640DA4" w:rsidP="004764C7">
            <w:r w:rsidRPr="008C1E22">
              <w:t>Automatyczna konserwacja (automatyczne zewnętrzne i wewnętrzne czyszczenie igły aspirującej) oraz programowalny cykl start - up.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382886" w:rsidRDefault="00640DA4" w:rsidP="002818D9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382886" w:rsidRDefault="00640DA4" w:rsidP="002818D9">
            <w:pPr>
              <w:pStyle w:val="Standard"/>
              <w:rPr>
                <w:sz w:val="24"/>
                <w:szCs w:val="24"/>
              </w:rPr>
            </w:pPr>
          </w:p>
        </w:tc>
      </w:tr>
      <w:tr w:rsidR="00640DA4" w:rsidRPr="00382886" w:rsidTr="007C50FB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382886" w:rsidRDefault="00640DA4" w:rsidP="00B66EED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382886" w:rsidRDefault="00640DA4" w:rsidP="0048547B">
            <w:pPr>
              <w:pStyle w:val="Standard"/>
              <w:rPr>
                <w:sz w:val="24"/>
                <w:szCs w:val="24"/>
              </w:rPr>
            </w:pPr>
            <w:r w:rsidRPr="0048547B">
              <w:rPr>
                <w:rFonts w:ascii="Arial" w:hAnsi="Arial" w:cs="Arial"/>
              </w:rPr>
              <w:t>Analizator pracujący na  kodach kresk</w:t>
            </w:r>
            <w:r w:rsidR="00A36AF0" w:rsidRPr="0048547B">
              <w:rPr>
                <w:rFonts w:ascii="Arial" w:hAnsi="Arial" w:cs="Arial"/>
              </w:rPr>
              <w:t xml:space="preserve">owych </w:t>
            </w:r>
            <w:r w:rsidR="0048547B" w:rsidRPr="0048547B">
              <w:rPr>
                <w:rFonts w:ascii="Arial" w:hAnsi="Arial" w:cs="Arial"/>
              </w:rPr>
              <w:t xml:space="preserve"> typu </w:t>
            </w:r>
            <w:proofErr w:type="spellStart"/>
            <w:r w:rsidR="0048547B" w:rsidRPr="0048547B">
              <w:rPr>
                <w:rFonts w:ascii="Arial" w:hAnsi="Arial" w:cs="Arial"/>
              </w:rPr>
              <w:t>Code</w:t>
            </w:r>
            <w:proofErr w:type="spellEnd"/>
            <w:r w:rsidR="0048547B" w:rsidRPr="0048547B">
              <w:rPr>
                <w:rFonts w:ascii="Arial" w:hAnsi="Arial" w:cs="Arial"/>
              </w:rPr>
              <w:t xml:space="preserve"> 128C </w:t>
            </w:r>
            <w:r w:rsidR="00A36AF0" w:rsidRPr="0048547B">
              <w:rPr>
                <w:rFonts w:ascii="Arial" w:hAnsi="Arial" w:cs="Arial"/>
              </w:rPr>
              <w:t>przy pomocy zewnętrznych lub</w:t>
            </w:r>
            <w:r w:rsidRPr="0048547B">
              <w:rPr>
                <w:rFonts w:ascii="Arial" w:hAnsi="Arial" w:cs="Arial"/>
              </w:rPr>
              <w:t xml:space="preserve"> wewnętrznych czytników kodów kreskowych</w:t>
            </w:r>
            <w:r>
              <w:rPr>
                <w:rFonts w:ascii="Arial" w:hAnsi="Arial" w:cs="Arial"/>
              </w:rPr>
              <w:t xml:space="preserve"> </w:t>
            </w:r>
            <w:r w:rsidR="0048547B">
              <w:rPr>
                <w:rFonts w:ascii="Arial" w:hAnsi="Arial" w:cs="Arial"/>
              </w:rPr>
              <w:t>(</w:t>
            </w:r>
            <w:r w:rsidRPr="00601D86">
              <w:rPr>
                <w:color w:val="000000"/>
                <w:kern w:val="0"/>
                <w:sz w:val="24"/>
                <w:szCs w:val="24"/>
              </w:rPr>
              <w:t>skaner kodów kreskowych</w:t>
            </w:r>
            <w:r w:rsidR="0048547B">
              <w:rPr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382886" w:rsidRDefault="00640DA4" w:rsidP="002818D9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382886" w:rsidRDefault="00640DA4" w:rsidP="002818D9">
            <w:pPr>
              <w:pStyle w:val="Standard"/>
              <w:rPr>
                <w:sz w:val="24"/>
                <w:szCs w:val="24"/>
              </w:rPr>
            </w:pPr>
          </w:p>
        </w:tc>
      </w:tr>
      <w:tr w:rsidR="00640DA4" w:rsidRPr="002E6F64" w:rsidTr="007C50FB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493806" w:rsidRDefault="00640DA4" w:rsidP="00B66EED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382886" w:rsidRDefault="00640DA4" w:rsidP="00E9536D">
            <w:pPr>
              <w:pStyle w:val="Standard"/>
              <w:rPr>
                <w:sz w:val="24"/>
                <w:szCs w:val="24"/>
              </w:rPr>
            </w:pPr>
            <w:r w:rsidRPr="00CB08A5">
              <w:rPr>
                <w:sz w:val="24"/>
                <w:szCs w:val="24"/>
              </w:rPr>
              <w:t>Aparat</w:t>
            </w:r>
            <w:r>
              <w:rPr>
                <w:sz w:val="24"/>
                <w:szCs w:val="24"/>
              </w:rPr>
              <w:t xml:space="preserve">y  </w:t>
            </w:r>
            <w:r w:rsidR="00E9536D">
              <w:rPr>
                <w:sz w:val="24"/>
                <w:szCs w:val="24"/>
              </w:rPr>
              <w:t xml:space="preserve">z </w:t>
            </w:r>
            <w:r w:rsidRPr="00CB08A5">
              <w:rPr>
                <w:sz w:val="24"/>
                <w:szCs w:val="24"/>
              </w:rPr>
              <w:t>transmisją danych współpracujący z zewnętrznym oprogramowaniem informatycznym Centrum f-my Marcel</w:t>
            </w:r>
            <w:r w:rsidR="00A36AF0">
              <w:rPr>
                <w:sz w:val="24"/>
                <w:szCs w:val="24"/>
              </w:rPr>
              <w:t xml:space="preserve"> w celu odesłania wyników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2E6F64" w:rsidRDefault="00640DA4" w:rsidP="002818D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2E6F64" w:rsidRDefault="00640DA4" w:rsidP="002818D9">
            <w:pPr>
              <w:pStyle w:val="Standard"/>
              <w:rPr>
                <w:rFonts w:ascii="Arial" w:hAnsi="Arial" w:cs="Arial"/>
              </w:rPr>
            </w:pPr>
          </w:p>
        </w:tc>
      </w:tr>
      <w:tr w:rsidR="00640DA4" w:rsidRPr="002E6F64" w:rsidTr="007C50FB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493806" w:rsidRDefault="00640DA4" w:rsidP="00B66EED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2E6F64" w:rsidRDefault="00640DA4" w:rsidP="002818D9">
            <w:pPr>
              <w:pStyle w:val="Standard"/>
              <w:rPr>
                <w:rFonts w:ascii="Arial" w:hAnsi="Arial" w:cs="Arial"/>
              </w:rPr>
            </w:pPr>
            <w:r w:rsidRPr="002E6F64">
              <w:rPr>
                <w:rFonts w:ascii="Arial" w:hAnsi="Arial" w:cs="Arial"/>
                <w:bCs/>
              </w:rPr>
              <w:t>Wykonawca umowy nieodpłatnie dostarczy protokoły transmisji i wszelkie dane niezbędne do podłączenia zestawu do LIS Centrum f-my Marcel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2E6F64" w:rsidRDefault="00640DA4" w:rsidP="002818D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2E6F64" w:rsidRDefault="00640DA4" w:rsidP="002818D9">
            <w:pPr>
              <w:pStyle w:val="Standard"/>
              <w:rPr>
                <w:rFonts w:ascii="Arial" w:hAnsi="Arial" w:cs="Arial"/>
              </w:rPr>
            </w:pPr>
          </w:p>
        </w:tc>
      </w:tr>
      <w:tr w:rsidR="00640DA4" w:rsidRPr="002E6F64" w:rsidTr="007C50FB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493806" w:rsidRDefault="00640DA4" w:rsidP="00B66EED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24361E" w:rsidRDefault="00640DA4" w:rsidP="00A36AF0">
            <w:r w:rsidRPr="00E9536D">
              <w:t xml:space="preserve">Opakowania odczynnikowe </w:t>
            </w:r>
            <w:r w:rsidR="00A36AF0" w:rsidRPr="00E9536D">
              <w:t xml:space="preserve">zaopatrzone w kody kreskowe do </w:t>
            </w:r>
            <w:r w:rsidRPr="00E9536D">
              <w:t>wczytywania na pokład analizatora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2E6F64" w:rsidRDefault="00640DA4" w:rsidP="002818D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2E6F64" w:rsidRDefault="00640DA4" w:rsidP="002818D9">
            <w:pPr>
              <w:pStyle w:val="Standard"/>
              <w:rPr>
                <w:rFonts w:ascii="Arial" w:hAnsi="Arial" w:cs="Arial"/>
              </w:rPr>
            </w:pPr>
          </w:p>
        </w:tc>
      </w:tr>
      <w:tr w:rsidR="00640DA4" w:rsidRPr="002E6F64" w:rsidTr="007C50FB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493806" w:rsidRDefault="00640DA4" w:rsidP="00B66EED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640DA4" w:rsidRDefault="00640DA4" w:rsidP="002D00FD">
            <w:pPr>
              <w:rPr>
                <w:highlight w:val="yellow"/>
              </w:rPr>
            </w:pPr>
            <w:r w:rsidRPr="00A36AF0">
              <w:t>Odczynniki wyprodukowane przez tego samego producenta co analizator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2E6F64" w:rsidRDefault="00640DA4" w:rsidP="002818D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2E6F64" w:rsidRDefault="00640DA4" w:rsidP="002818D9">
            <w:pPr>
              <w:pStyle w:val="Standard"/>
              <w:rPr>
                <w:rFonts w:ascii="Arial" w:hAnsi="Arial" w:cs="Arial"/>
              </w:rPr>
            </w:pPr>
          </w:p>
        </w:tc>
      </w:tr>
      <w:tr w:rsidR="00640DA4" w:rsidRPr="002E6F64" w:rsidTr="007C50FB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493806" w:rsidRDefault="00640DA4" w:rsidP="00B66EED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18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640DA4" w:rsidRDefault="00640DA4" w:rsidP="002D00FD">
            <w:pPr>
              <w:rPr>
                <w:highlight w:val="yellow"/>
              </w:rPr>
            </w:pPr>
            <w:r w:rsidRPr="00A36AF0">
              <w:t xml:space="preserve">Okres stabilności odczynników po otwarciu nie </w:t>
            </w:r>
            <w:r w:rsidRPr="00E9536D">
              <w:t>krótszy niż 45 dni</w:t>
            </w:r>
            <w:r w:rsidR="00A36AF0" w:rsidRPr="00A36AF0">
              <w:t xml:space="preserve"> ( nie dotyczy próbek krwi kontrolnej)</w:t>
            </w:r>
            <w:r w:rsidRPr="00A36AF0">
              <w:t>.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2E6F64" w:rsidRDefault="00640DA4" w:rsidP="002818D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2E6F64" w:rsidRDefault="00640DA4" w:rsidP="002818D9">
            <w:pPr>
              <w:pStyle w:val="Standard"/>
              <w:rPr>
                <w:rFonts w:ascii="Arial" w:hAnsi="Arial" w:cs="Arial"/>
              </w:rPr>
            </w:pPr>
          </w:p>
        </w:tc>
      </w:tr>
      <w:tr w:rsidR="00640DA4" w:rsidRPr="002E6F64" w:rsidTr="007C50FB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A36AF0" w:rsidRDefault="00640DA4" w:rsidP="00B66EED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 w:rsidRPr="00A36AF0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A36AF0" w:rsidRDefault="00640DA4" w:rsidP="00A36AF0">
            <w:r w:rsidRPr="00A36AF0">
              <w:t xml:space="preserve">Możliwość monitorowania dostępnych na pokładzie analizatora odczynników 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2E6F64" w:rsidRDefault="00640DA4" w:rsidP="002818D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2E6F64" w:rsidRDefault="00640DA4" w:rsidP="002818D9">
            <w:pPr>
              <w:pStyle w:val="Standard"/>
              <w:rPr>
                <w:rFonts w:ascii="Arial" w:hAnsi="Arial" w:cs="Arial"/>
              </w:rPr>
            </w:pPr>
          </w:p>
        </w:tc>
      </w:tr>
      <w:tr w:rsidR="00640DA4" w:rsidRPr="002E6F64" w:rsidTr="007C50FB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493806" w:rsidRDefault="00640DA4" w:rsidP="00B66EED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957002" w:rsidRDefault="00640DA4" w:rsidP="00EE17D7">
            <w:r w:rsidRPr="00E9536D">
              <w:t xml:space="preserve">Wbudowany system kontroli jakości : wykresy </w:t>
            </w:r>
            <w:proofErr w:type="spellStart"/>
            <w:r w:rsidRPr="00E9536D">
              <w:t>Levy</w:t>
            </w:r>
            <w:proofErr w:type="spellEnd"/>
            <w:r w:rsidRPr="00E9536D">
              <w:t xml:space="preserve"> – </w:t>
            </w:r>
            <w:proofErr w:type="spellStart"/>
            <w:r w:rsidRPr="00E9536D">
              <w:t>Jenningsa</w:t>
            </w:r>
            <w:proofErr w:type="spellEnd"/>
            <w:r w:rsidRPr="00E9536D">
              <w:t xml:space="preserve">, średnie ruchome Bula,  reguły </w:t>
            </w:r>
            <w:proofErr w:type="spellStart"/>
            <w:r w:rsidRPr="00E9536D">
              <w:t>Westgarda</w:t>
            </w:r>
            <w:proofErr w:type="spellEnd"/>
            <w:r w:rsidRPr="00E9536D">
              <w:t>.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2E6F64" w:rsidRDefault="00640DA4" w:rsidP="002818D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2E6F64" w:rsidRDefault="00640DA4" w:rsidP="002818D9">
            <w:pPr>
              <w:pStyle w:val="Standard"/>
              <w:rPr>
                <w:rFonts w:ascii="Arial" w:hAnsi="Arial" w:cs="Arial"/>
              </w:rPr>
            </w:pPr>
          </w:p>
        </w:tc>
      </w:tr>
      <w:tr w:rsidR="00640DA4" w:rsidRPr="002E6F64" w:rsidTr="007C50FB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493806" w:rsidRDefault="00640DA4" w:rsidP="00B66EED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957002" w:rsidRDefault="00640DA4" w:rsidP="00EE17D7">
            <w:r w:rsidRPr="00A36AF0">
              <w:t>Możliwość  zamawiania materiałów kontrolnych poziomami  a nie w pakiecie trzyskładnikowym (</w:t>
            </w:r>
            <w:proofErr w:type="spellStart"/>
            <w:r w:rsidRPr="00A36AF0">
              <w:t>Low</w:t>
            </w:r>
            <w:proofErr w:type="spellEnd"/>
            <w:r w:rsidRPr="00A36AF0">
              <w:t xml:space="preserve">, </w:t>
            </w:r>
            <w:proofErr w:type="spellStart"/>
            <w:r w:rsidRPr="00A36AF0">
              <w:t>Normal</w:t>
            </w:r>
            <w:proofErr w:type="spellEnd"/>
            <w:r w:rsidRPr="00A36AF0">
              <w:t>, High)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2E6F64" w:rsidRDefault="00640DA4" w:rsidP="002818D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2E6F64" w:rsidRDefault="00640DA4" w:rsidP="002818D9">
            <w:pPr>
              <w:pStyle w:val="Standard"/>
              <w:rPr>
                <w:rFonts w:ascii="Arial" w:hAnsi="Arial" w:cs="Arial"/>
              </w:rPr>
            </w:pPr>
          </w:p>
        </w:tc>
      </w:tr>
      <w:tr w:rsidR="00640DA4" w:rsidRPr="002E6F64" w:rsidTr="007C50FB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493806" w:rsidRDefault="00640DA4" w:rsidP="00B66EED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7C371E" w:rsidRDefault="00640DA4" w:rsidP="00576164">
            <w:r w:rsidRPr="007C371E">
              <w:t>Analizatory i odczynniki muszą spełniać wymogi produktów dopuszczonych do obrotu w krajach UE-CE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2E6F64" w:rsidRDefault="00640DA4" w:rsidP="002818D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2E6F64" w:rsidRDefault="00640DA4" w:rsidP="002818D9">
            <w:pPr>
              <w:pStyle w:val="Standard"/>
              <w:rPr>
                <w:rFonts w:ascii="Arial" w:hAnsi="Arial" w:cs="Arial"/>
              </w:rPr>
            </w:pPr>
          </w:p>
        </w:tc>
      </w:tr>
      <w:tr w:rsidR="00640DA4" w:rsidRPr="002E6F64" w:rsidTr="007C50FB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493806" w:rsidRDefault="00640DA4" w:rsidP="00B66EED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7C371E" w:rsidRDefault="00640DA4" w:rsidP="00576164">
            <w:r w:rsidRPr="007C371E">
              <w:t>Firma dostarcza do Laboratorium zaświadczenia, certyfikaty ISO lub inny dokument wydany przez jednostkę certyfikującą, CE, karty charakterystyk odczynników i inne dotyczące oferty po rozstrzygnięciu postępowania.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2E6F64" w:rsidRDefault="00640DA4" w:rsidP="002818D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2E6F64" w:rsidRDefault="00640DA4" w:rsidP="002818D9">
            <w:pPr>
              <w:pStyle w:val="Standard"/>
              <w:rPr>
                <w:rFonts w:ascii="Arial" w:hAnsi="Arial" w:cs="Arial"/>
              </w:rPr>
            </w:pPr>
          </w:p>
        </w:tc>
      </w:tr>
      <w:tr w:rsidR="00640DA4" w:rsidRPr="002E6F64" w:rsidTr="007C50FB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493806" w:rsidRDefault="00640DA4" w:rsidP="00B66EED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7C371E" w:rsidRDefault="00640DA4" w:rsidP="00576164">
            <w:r w:rsidRPr="007C371E">
              <w:t>Instrukcja w języku polskim - dostarczona w dniu instalacji analizatora.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2E6F64" w:rsidRDefault="00640DA4" w:rsidP="002818D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2E6F64" w:rsidRDefault="00640DA4" w:rsidP="002818D9">
            <w:pPr>
              <w:pStyle w:val="Standard"/>
              <w:rPr>
                <w:rFonts w:ascii="Arial" w:hAnsi="Arial" w:cs="Arial"/>
              </w:rPr>
            </w:pPr>
          </w:p>
        </w:tc>
      </w:tr>
      <w:tr w:rsidR="00640DA4" w:rsidRPr="002E6F64" w:rsidTr="007C50FB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493806" w:rsidRDefault="00640DA4" w:rsidP="00B66EED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7C371E" w:rsidRDefault="00640DA4" w:rsidP="00576164">
            <w:r w:rsidRPr="007C371E">
              <w:t>Gwarancja na analizator przez okres trwania dzierżawy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2E6F64" w:rsidRDefault="00640DA4" w:rsidP="002818D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2E6F64" w:rsidRDefault="00640DA4" w:rsidP="002818D9">
            <w:pPr>
              <w:pStyle w:val="Standard"/>
              <w:rPr>
                <w:rFonts w:ascii="Arial" w:hAnsi="Arial" w:cs="Arial"/>
              </w:rPr>
            </w:pPr>
          </w:p>
        </w:tc>
      </w:tr>
      <w:tr w:rsidR="00640DA4" w:rsidRPr="002E6F64" w:rsidTr="007C50FB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493806" w:rsidRDefault="00640DA4" w:rsidP="00B66EED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Default="00640DA4" w:rsidP="00576164">
            <w:r w:rsidRPr="00E9536D">
              <w:t>Wszelkie naprawy, przeglądy, konserwacje analizatorów wraz ze sprzętem dodatkowym (stacjami roboczymi, monitorów, drukarek, UPS, listwy antyprzepięciowej, stołów laboratoryjnych, klimatyzacji) świadczone będą na koszt Wykonawcy umowy w okresie obowiązywania umowy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2E6F64" w:rsidRDefault="00640DA4" w:rsidP="002818D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2E6F64" w:rsidRDefault="00640DA4" w:rsidP="002818D9">
            <w:pPr>
              <w:pStyle w:val="Standard"/>
              <w:rPr>
                <w:rFonts w:ascii="Arial" w:hAnsi="Arial" w:cs="Arial"/>
              </w:rPr>
            </w:pPr>
          </w:p>
        </w:tc>
      </w:tr>
      <w:tr w:rsidR="00640DA4" w:rsidRPr="002E6F64" w:rsidTr="007C50FB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493806" w:rsidRDefault="00640DA4" w:rsidP="00B66EED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7C371E" w:rsidRDefault="00640DA4" w:rsidP="00576164">
            <w:r w:rsidRPr="00C13429">
              <w:t>Podtrzymywanie pracy analizatorów w przypadku awarii zasilania min. 20 min /UPS-400W/ - 2 szt..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2E6F64" w:rsidRDefault="00640DA4" w:rsidP="002818D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2E6F64" w:rsidRDefault="00640DA4" w:rsidP="002818D9">
            <w:pPr>
              <w:pStyle w:val="Standard"/>
              <w:rPr>
                <w:rFonts w:ascii="Arial" w:hAnsi="Arial" w:cs="Arial"/>
              </w:rPr>
            </w:pPr>
          </w:p>
        </w:tc>
      </w:tr>
      <w:tr w:rsidR="00640DA4" w:rsidRPr="002E6F64" w:rsidTr="007C50FB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493806" w:rsidRDefault="00640DA4" w:rsidP="00B66EED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803C02" w:rsidRDefault="00640DA4" w:rsidP="00640DA4">
            <w:r w:rsidRPr="00803C02">
              <w:t>Szkolenie personelu w zakresie obsługi analizatora i interpretacji wyników wraz z opieką merytoryczną w czasie trwania umowy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2E6F64" w:rsidRDefault="00640DA4" w:rsidP="002818D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2E6F64" w:rsidRDefault="00640DA4" w:rsidP="002818D9">
            <w:pPr>
              <w:pStyle w:val="Standard"/>
              <w:rPr>
                <w:rFonts w:ascii="Arial" w:hAnsi="Arial" w:cs="Arial"/>
              </w:rPr>
            </w:pPr>
          </w:p>
        </w:tc>
      </w:tr>
      <w:tr w:rsidR="00640DA4" w:rsidRPr="002E6F64" w:rsidTr="007C50FB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493806" w:rsidRDefault="00640DA4" w:rsidP="00B66EED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Default="00640DA4" w:rsidP="009E103F">
            <w:r w:rsidRPr="00803C02">
              <w:t xml:space="preserve">Szkolenie personelu  lekarskiego </w:t>
            </w:r>
            <w:r>
              <w:t xml:space="preserve">Centrum Ginekologiczno-Położniczego </w:t>
            </w:r>
            <w:r w:rsidRPr="00803C02">
              <w:t>CSK UM, w przypadku konieczności, na koszt Wykonawcy.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2E6F64" w:rsidRDefault="00640DA4" w:rsidP="002818D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2E6F64" w:rsidRDefault="00640DA4" w:rsidP="002818D9">
            <w:pPr>
              <w:pStyle w:val="Standard"/>
              <w:rPr>
                <w:rFonts w:ascii="Arial" w:hAnsi="Arial" w:cs="Arial"/>
              </w:rPr>
            </w:pPr>
          </w:p>
        </w:tc>
      </w:tr>
      <w:tr w:rsidR="00640DA4" w:rsidRPr="002E6F64" w:rsidTr="007C50FB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493806" w:rsidRDefault="00640DA4" w:rsidP="00B66EED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A36AF0" w:rsidRDefault="00E9536D" w:rsidP="00E9536D">
            <w:pPr>
              <w:rPr>
                <w:strike/>
              </w:rPr>
            </w:pPr>
            <w:r w:rsidRPr="00E9536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Mikroskop z wyposażeniem do prowadzenia obserwacji w polu jasnym w świetle przechodzącym, wyposażony w optykę UIS2 z wbudowanym  w bazę mikroskopu  oświetlaczem; obiektywy min. </w:t>
            </w:r>
            <w:proofErr w:type="spellStart"/>
            <w:r w:rsidRPr="00E9536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planachromatyczne</w:t>
            </w:r>
            <w:proofErr w:type="spellEnd"/>
            <w:r w:rsidRPr="00E9536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o długości optycznej 45 mm i powiększeniach: 10x, 20x,40x,100x (imersja olejowa); stolik ruchomy z uchwytami na preparat, z przesuwem w osiach X i Y umożliwiający obserwację całej powierzchni szkiełek preparatowych; 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2E6F64" w:rsidRDefault="00640DA4" w:rsidP="002818D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2E6F64" w:rsidRDefault="00640DA4" w:rsidP="002818D9">
            <w:pPr>
              <w:pStyle w:val="Standard"/>
              <w:rPr>
                <w:rFonts w:ascii="Arial" w:hAnsi="Arial" w:cs="Arial"/>
              </w:rPr>
            </w:pPr>
          </w:p>
        </w:tc>
      </w:tr>
      <w:tr w:rsidR="00640DA4" w:rsidRPr="002E6F64" w:rsidTr="007C50FB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493806" w:rsidRDefault="00640DA4" w:rsidP="00B66EED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E72393" w:rsidRDefault="00640DA4" w:rsidP="00426198">
            <w:r w:rsidRPr="00E72393">
              <w:t>Zapewnienie możliwości całodobowego przyjmowania zgłoszeń o awarii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2E6F64" w:rsidRDefault="00640DA4" w:rsidP="002818D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2E6F64" w:rsidRDefault="00640DA4" w:rsidP="002818D9">
            <w:pPr>
              <w:pStyle w:val="Standard"/>
              <w:rPr>
                <w:rFonts w:ascii="Arial" w:hAnsi="Arial" w:cs="Arial"/>
              </w:rPr>
            </w:pPr>
          </w:p>
        </w:tc>
      </w:tr>
      <w:tr w:rsidR="00640DA4" w:rsidRPr="002E6F64" w:rsidTr="007C50FB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493806" w:rsidRDefault="00640DA4" w:rsidP="00B66EED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E72393" w:rsidRDefault="00640DA4" w:rsidP="00426198">
            <w:r w:rsidRPr="00E72393">
              <w:t>Czas reakcji serwisu do 24 h od momentu zgłoszenia usterki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2E6F64" w:rsidRDefault="00640DA4" w:rsidP="002818D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2E6F64" w:rsidRDefault="00640DA4" w:rsidP="002818D9">
            <w:pPr>
              <w:pStyle w:val="Standard"/>
              <w:rPr>
                <w:rFonts w:ascii="Arial" w:hAnsi="Arial" w:cs="Arial"/>
              </w:rPr>
            </w:pPr>
          </w:p>
        </w:tc>
      </w:tr>
      <w:tr w:rsidR="00640DA4" w:rsidRPr="002E6F64" w:rsidTr="007C50FB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493806" w:rsidRDefault="00640DA4" w:rsidP="00B66EED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Default="00640DA4" w:rsidP="00426198">
            <w:r w:rsidRPr="00E72393">
              <w:t>Termin usunięcia zgłoszonej awarii max 48h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2E6F64" w:rsidRDefault="00640DA4" w:rsidP="002818D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DA4" w:rsidRPr="002E6F64" w:rsidRDefault="00640DA4" w:rsidP="002818D9">
            <w:pPr>
              <w:pStyle w:val="Standard"/>
              <w:rPr>
                <w:rFonts w:ascii="Arial" w:hAnsi="Arial" w:cs="Arial"/>
              </w:rPr>
            </w:pPr>
          </w:p>
        </w:tc>
      </w:tr>
    </w:tbl>
    <w:p w:rsidR="00371FF6" w:rsidRPr="00371FF6" w:rsidRDefault="00371FF6" w:rsidP="00371FF6">
      <w:bookmarkStart w:id="0" w:name="_GoBack"/>
      <w:bookmarkEnd w:id="0"/>
    </w:p>
    <w:p w:rsidR="00371FF6" w:rsidRPr="00371FF6" w:rsidRDefault="00371FF6" w:rsidP="00371FF6"/>
    <w:p w:rsidR="009B7A25" w:rsidRDefault="009B7A25" w:rsidP="009B7A25">
      <w:pPr>
        <w:rPr>
          <w:rFonts w:ascii="Tahoma" w:hAnsi="Tahoma" w:cs="Tahoma"/>
          <w:b/>
        </w:rPr>
      </w:pPr>
    </w:p>
    <w:p w:rsidR="009B7A25" w:rsidRDefault="009B7A25" w:rsidP="009B7A25">
      <w:pPr>
        <w:rPr>
          <w:rFonts w:ascii="Tahoma" w:hAnsi="Tahoma" w:cs="Tahoma"/>
          <w:b/>
        </w:rPr>
      </w:pPr>
    </w:p>
    <w:p w:rsidR="009B7A25" w:rsidRPr="005C7C88" w:rsidRDefault="009B7A25" w:rsidP="009B7A25">
      <w:pPr>
        <w:pStyle w:val="Standard"/>
        <w:rPr>
          <w:rFonts w:ascii="Arial" w:hAnsi="Arial"/>
        </w:rPr>
      </w:pPr>
      <w:r w:rsidRPr="005C7C88">
        <w:rPr>
          <w:rFonts w:ascii="Arial" w:hAnsi="Arial"/>
        </w:rPr>
        <w:t>*Niespełnienie któregokolwiek warunku wyklucza ofertę</w:t>
      </w:r>
    </w:p>
    <w:p w:rsidR="009B7A25" w:rsidRPr="005C7C88" w:rsidRDefault="009B7A25" w:rsidP="009B7A25">
      <w:pPr>
        <w:pStyle w:val="Standard"/>
        <w:rPr>
          <w:rFonts w:ascii="Arial" w:hAnsi="Arial"/>
        </w:rPr>
      </w:pPr>
    </w:p>
    <w:p w:rsidR="009B7A25" w:rsidRPr="005C7C88" w:rsidRDefault="009B7A25" w:rsidP="009B7A25">
      <w:pPr>
        <w:rPr>
          <w:rFonts w:ascii="Arial" w:hAnsi="Arial" w:cs="Arial"/>
          <w:sz w:val="20"/>
        </w:rPr>
      </w:pPr>
      <w:r w:rsidRPr="005C7C88">
        <w:rPr>
          <w:rFonts w:ascii="Arial" w:hAnsi="Arial" w:cs="Arial"/>
          <w:sz w:val="20"/>
        </w:rPr>
        <w:t>Niniejszym oświadczamy, iż oferowane urządzenia, oprócz spełnienia parametrów funkcjonalnych, gwarantują bezpieczeństwo pacjentów i personelu medycznego oraz zapewniają wymagany wysoki poziom usług medycznych.</w:t>
      </w:r>
    </w:p>
    <w:p w:rsidR="009B7A25" w:rsidRPr="00A71E90" w:rsidRDefault="009B7A25" w:rsidP="009B7A25"/>
    <w:p w:rsidR="009B7A25" w:rsidRPr="0014688E" w:rsidRDefault="009B7A25" w:rsidP="009B7A25">
      <w:pPr>
        <w:rPr>
          <w:rFonts w:ascii="Arial" w:hAnsi="Arial" w:cs="Arial"/>
          <w:sz w:val="20"/>
        </w:rPr>
      </w:pPr>
      <w:r w:rsidRPr="0014688E">
        <w:rPr>
          <w:rFonts w:ascii="Arial" w:hAnsi="Arial" w:cs="Arial"/>
          <w:sz w:val="20"/>
        </w:rPr>
        <w:t>Oświadczamy, że oferowane powyżej, wyspecyfikowane urządzenia są kompletne i będą gotowe do użytkowania bez żadnych dodatkowych zakupów i inwestycji (poza materiałami eksploatacyjnymi)</w:t>
      </w:r>
    </w:p>
    <w:p w:rsidR="009B7A25" w:rsidRDefault="009B7A25" w:rsidP="009B7A25">
      <w:pPr>
        <w:rPr>
          <w:rFonts w:ascii="Tahoma" w:hAnsi="Tahoma" w:cs="Tahoma"/>
          <w:b/>
        </w:rPr>
      </w:pPr>
    </w:p>
    <w:p w:rsidR="009B7A25" w:rsidRDefault="009B7A25" w:rsidP="009B7A25">
      <w:pPr>
        <w:rPr>
          <w:rFonts w:ascii="Tahoma" w:hAnsi="Tahoma" w:cs="Tahoma"/>
          <w:b/>
        </w:rPr>
      </w:pPr>
    </w:p>
    <w:p w:rsidR="009B7A25" w:rsidRDefault="009B7A25" w:rsidP="009B7A25">
      <w:pPr>
        <w:rPr>
          <w:rFonts w:ascii="Tahoma" w:hAnsi="Tahoma" w:cs="Tahoma"/>
          <w:b/>
        </w:rPr>
      </w:pPr>
    </w:p>
    <w:p w:rsidR="009B7A25" w:rsidRPr="00E87E6B" w:rsidRDefault="009B7A25" w:rsidP="009B7A25">
      <w:pPr>
        <w:rPr>
          <w:rFonts w:ascii="Arial Narrow" w:hAnsi="Arial Narrow" w:cs="Tahoma"/>
          <w:sz w:val="20"/>
        </w:rPr>
      </w:pPr>
      <w:r w:rsidRPr="00E87E6B">
        <w:rPr>
          <w:rFonts w:ascii="Arial Narrow" w:hAnsi="Arial Narrow" w:cs="Tahoma"/>
          <w:sz w:val="20"/>
        </w:rPr>
        <w:t>………………….., dnia …………………..</w:t>
      </w:r>
    </w:p>
    <w:p w:rsidR="009B7A25" w:rsidRPr="00E87E6B" w:rsidRDefault="009B7A25" w:rsidP="009B7A25">
      <w:pPr>
        <w:tabs>
          <w:tab w:val="right" w:pos="284"/>
          <w:tab w:val="left" w:pos="408"/>
        </w:tabs>
        <w:jc w:val="both"/>
        <w:rPr>
          <w:rFonts w:ascii="Tahoma" w:hAnsi="Tahoma" w:cs="Tahoma"/>
          <w:sz w:val="20"/>
        </w:rPr>
      </w:pPr>
    </w:p>
    <w:p w:rsidR="009B7A25" w:rsidRPr="00E87E6B" w:rsidRDefault="009B7A25" w:rsidP="009B7A25">
      <w:pPr>
        <w:ind w:left="3828" w:right="106"/>
        <w:jc w:val="center"/>
        <w:rPr>
          <w:rFonts w:asciiTheme="majorHAnsi" w:hAnsiTheme="majorHAnsi" w:cs="Tahoma"/>
          <w:sz w:val="20"/>
        </w:rPr>
      </w:pPr>
      <w:r w:rsidRPr="00E87E6B">
        <w:rPr>
          <w:rFonts w:asciiTheme="majorHAnsi" w:hAnsiTheme="majorHAnsi" w:cs="Tahoma"/>
          <w:sz w:val="20"/>
        </w:rPr>
        <w:t>…………………………………………………………..</w:t>
      </w:r>
    </w:p>
    <w:p w:rsidR="009B7A25" w:rsidRPr="00E87E6B" w:rsidRDefault="009B7A25" w:rsidP="009B7A25">
      <w:pPr>
        <w:ind w:left="3828" w:right="106"/>
        <w:jc w:val="center"/>
        <w:rPr>
          <w:rFonts w:asciiTheme="majorHAnsi" w:hAnsiTheme="majorHAnsi" w:cs="Tahoma"/>
          <w:sz w:val="20"/>
        </w:rPr>
      </w:pPr>
      <w:r w:rsidRPr="00E87E6B">
        <w:rPr>
          <w:rFonts w:asciiTheme="majorHAnsi" w:hAnsiTheme="majorHAnsi" w:cs="Tahoma"/>
          <w:sz w:val="20"/>
        </w:rPr>
        <w:t>kwalifikowany podpis elektroniczny przedstawiciela</w:t>
      </w:r>
    </w:p>
    <w:p w:rsidR="00371FF6" w:rsidRDefault="00371FF6" w:rsidP="00371FF6"/>
    <w:p w:rsidR="00382886" w:rsidRDefault="00382886" w:rsidP="00371FF6"/>
    <w:p w:rsidR="00382886" w:rsidRDefault="00382886" w:rsidP="00371FF6"/>
    <w:p w:rsidR="00371FF6" w:rsidRPr="00371FF6" w:rsidRDefault="00371FF6" w:rsidP="00371FF6"/>
    <w:p w:rsidR="00371FF6" w:rsidRPr="00371FF6" w:rsidRDefault="00371FF6" w:rsidP="00371FF6"/>
    <w:p w:rsidR="00371FF6" w:rsidRPr="00371FF6" w:rsidRDefault="00371FF6" w:rsidP="00371FF6"/>
    <w:sectPr w:rsidR="00371FF6" w:rsidRPr="00371F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F4B" w:rsidRDefault="00827F4B" w:rsidP="009B7A25">
      <w:r>
        <w:separator/>
      </w:r>
    </w:p>
  </w:endnote>
  <w:endnote w:type="continuationSeparator" w:id="0">
    <w:p w:rsidR="00827F4B" w:rsidRDefault="00827F4B" w:rsidP="009B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F4B" w:rsidRDefault="00827F4B" w:rsidP="009B7A25">
      <w:r>
        <w:separator/>
      </w:r>
    </w:p>
  </w:footnote>
  <w:footnote w:type="continuationSeparator" w:id="0">
    <w:p w:rsidR="00827F4B" w:rsidRDefault="00827F4B" w:rsidP="009B7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A25" w:rsidRPr="008716D0" w:rsidRDefault="009B7A25" w:rsidP="009B7A25">
    <w:pPr>
      <w:ind w:left="7080"/>
      <w:rPr>
        <w:rFonts w:ascii="Tahoma" w:hAnsi="Tahoma" w:cs="Tahoma"/>
        <w:b/>
        <w:bCs/>
        <w:i/>
        <w:u w:val="single"/>
      </w:rPr>
    </w:pPr>
    <w:r>
      <w:rPr>
        <w:rFonts w:ascii="Tahoma" w:hAnsi="Tahoma" w:cs="Tahoma"/>
        <w:b/>
        <w:bCs/>
        <w:i/>
        <w:u w:val="single"/>
      </w:rPr>
      <w:t>Załącznik nr 3</w:t>
    </w:r>
  </w:p>
  <w:p w:rsidR="009B7A25" w:rsidRDefault="009B7A25" w:rsidP="009B7A25">
    <w:pPr>
      <w:rPr>
        <w:rFonts w:ascii="Tahoma" w:hAnsi="Tahoma" w:cs="Tahoma"/>
        <w:b/>
        <w:bCs/>
        <w:sz w:val="22"/>
        <w:szCs w:val="22"/>
      </w:rPr>
    </w:pPr>
    <w:r w:rsidRPr="008716D0">
      <w:rPr>
        <w:rFonts w:ascii="Tahoma" w:hAnsi="Tahoma" w:cs="Tahoma"/>
        <w:b/>
        <w:bCs/>
        <w:sz w:val="22"/>
        <w:szCs w:val="22"/>
      </w:rPr>
      <w:t>Sprawa nr  ZP /</w:t>
    </w:r>
    <w:r>
      <w:rPr>
        <w:rFonts w:ascii="Tahoma" w:hAnsi="Tahoma" w:cs="Tahoma"/>
        <w:b/>
        <w:bCs/>
        <w:sz w:val="22"/>
        <w:szCs w:val="22"/>
      </w:rPr>
      <w:t>84</w:t>
    </w:r>
    <w:r w:rsidRPr="008716D0">
      <w:rPr>
        <w:rFonts w:ascii="Tahoma" w:hAnsi="Tahoma" w:cs="Tahoma"/>
        <w:b/>
        <w:bCs/>
        <w:sz w:val="22"/>
        <w:szCs w:val="22"/>
      </w:rPr>
      <w:t xml:space="preserve">/ </w:t>
    </w:r>
    <w:r>
      <w:rPr>
        <w:rFonts w:ascii="Tahoma" w:hAnsi="Tahoma" w:cs="Tahoma"/>
        <w:b/>
        <w:bCs/>
        <w:sz w:val="22"/>
        <w:szCs w:val="22"/>
      </w:rPr>
      <w:t>2020</w:t>
    </w:r>
  </w:p>
  <w:p w:rsidR="009B7A25" w:rsidRPr="008716D0" w:rsidRDefault="009B7A25" w:rsidP="009B7A25">
    <w:pPr>
      <w:rPr>
        <w:rFonts w:ascii="Tahoma" w:hAnsi="Tahoma" w:cs="Tahoma"/>
        <w:b/>
        <w:bCs/>
        <w:sz w:val="22"/>
        <w:szCs w:val="22"/>
      </w:rPr>
    </w:pPr>
  </w:p>
  <w:p w:rsidR="009B7A25" w:rsidRDefault="009B7A25" w:rsidP="009B7A25">
    <w:pPr>
      <w:rPr>
        <w:rFonts w:ascii="Tahoma" w:hAnsi="Tahoma" w:cs="Tahoma"/>
        <w:b/>
      </w:rPr>
    </w:pPr>
    <w:r w:rsidRPr="002E7111">
      <w:rPr>
        <w:rFonts w:ascii="Tahoma" w:hAnsi="Tahoma" w:cs="Tahoma"/>
        <w:b/>
      </w:rPr>
      <w:t>Zestawienie Parametrów technicznych i wymogów granicznych</w:t>
    </w:r>
  </w:p>
  <w:p w:rsidR="009B7A25" w:rsidRDefault="009B7A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E4"/>
    <w:rsid w:val="00204E9F"/>
    <w:rsid w:val="00245A9D"/>
    <w:rsid w:val="002D6FE4"/>
    <w:rsid w:val="00371FF6"/>
    <w:rsid w:val="00382886"/>
    <w:rsid w:val="0048547B"/>
    <w:rsid w:val="00640DA4"/>
    <w:rsid w:val="00722B01"/>
    <w:rsid w:val="007C50FB"/>
    <w:rsid w:val="00827F4B"/>
    <w:rsid w:val="009B7A25"/>
    <w:rsid w:val="00A36AF0"/>
    <w:rsid w:val="00AF2E89"/>
    <w:rsid w:val="00B402C1"/>
    <w:rsid w:val="00C13429"/>
    <w:rsid w:val="00CA52AC"/>
    <w:rsid w:val="00CB08A5"/>
    <w:rsid w:val="00CC009C"/>
    <w:rsid w:val="00DA5D99"/>
    <w:rsid w:val="00E9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31F4"/>
  <w15:docId w15:val="{83F2AFB2-1404-4A9E-9019-993FCFE5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A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371FF6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C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7A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A2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B7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A25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HORIBA Medical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Goleniowski</dc:creator>
  <cp:lastModifiedBy>Agnieszka Andrzejczak</cp:lastModifiedBy>
  <cp:revision>9</cp:revision>
  <dcterms:created xsi:type="dcterms:W3CDTF">2020-12-16T09:13:00Z</dcterms:created>
  <dcterms:modified xsi:type="dcterms:W3CDTF">2020-12-29T14:05:00Z</dcterms:modified>
</cp:coreProperties>
</file>