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F" w:rsidRDefault="009E2FFF" w:rsidP="009E2FFF">
      <w:pPr>
        <w:rPr>
          <w:rFonts w:asciiTheme="majorHAnsi" w:eastAsia="Times New Roman" w:hAnsiTheme="majorHAnsi" w:cs="Tahoma"/>
          <w:b/>
          <w:i/>
          <w:lang w:eastAsia="ar-SA"/>
        </w:rPr>
      </w:pPr>
      <w:r w:rsidRPr="006D2CA2">
        <w:rPr>
          <w:rFonts w:asciiTheme="majorHAnsi" w:eastAsia="Times New Roman" w:hAnsiTheme="majorHAnsi" w:cs="Tahoma"/>
          <w:b/>
          <w:i/>
          <w:lang w:eastAsia="ar-SA"/>
        </w:rPr>
        <w:t xml:space="preserve">Zestawienie sprzętu medycznego </w:t>
      </w:r>
      <w:r>
        <w:rPr>
          <w:rFonts w:asciiTheme="majorHAnsi" w:eastAsia="Times New Roman" w:hAnsiTheme="majorHAnsi" w:cs="Tahoma"/>
          <w:b/>
          <w:i/>
          <w:lang w:eastAsia="ar-SA"/>
        </w:rPr>
        <w:t xml:space="preserve">do Centralnej </w:t>
      </w:r>
      <w:proofErr w:type="spellStart"/>
      <w:r>
        <w:rPr>
          <w:rFonts w:asciiTheme="majorHAnsi" w:eastAsia="Times New Roman" w:hAnsiTheme="majorHAnsi" w:cs="Tahoma"/>
          <w:b/>
          <w:i/>
          <w:lang w:eastAsia="ar-SA"/>
        </w:rPr>
        <w:t>Sterylizatorni</w:t>
      </w:r>
      <w:proofErr w:type="spellEnd"/>
    </w:p>
    <w:p w:rsidR="009E2FFF" w:rsidRPr="009E2FFF" w:rsidRDefault="009E2FFF" w:rsidP="009E2FF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>
        <w:rPr>
          <w:rFonts w:ascii="Cambria" w:eastAsia="Times New Roman" w:hAnsi="Cambria" w:cs="Tahoma"/>
          <w:lang w:eastAsia="ar-SA"/>
        </w:rPr>
        <w:t xml:space="preserve">Dotyczy: </w:t>
      </w:r>
      <w:r w:rsidRPr="009E2FFF">
        <w:rPr>
          <w:rFonts w:ascii="Cambria" w:eastAsia="Times New Roman" w:hAnsi="Cambria" w:cs="Tahoma"/>
          <w:lang w:eastAsia="ar-SA"/>
        </w:rPr>
        <w:t>wstępn</w:t>
      </w:r>
      <w:r>
        <w:rPr>
          <w:rFonts w:ascii="Cambria" w:eastAsia="Times New Roman" w:hAnsi="Cambria" w:cs="Tahoma"/>
          <w:lang w:eastAsia="ar-SA"/>
        </w:rPr>
        <w:t>ych</w:t>
      </w:r>
      <w:r w:rsidRPr="009E2FFF">
        <w:rPr>
          <w:rFonts w:ascii="Cambria" w:eastAsia="Times New Roman" w:hAnsi="Cambria" w:cs="Tahoma"/>
          <w:lang w:eastAsia="ar-SA"/>
        </w:rPr>
        <w:t xml:space="preserve"> konsultacje rynkow</w:t>
      </w:r>
      <w:r>
        <w:rPr>
          <w:rFonts w:ascii="Cambria" w:eastAsia="Times New Roman" w:hAnsi="Cambria" w:cs="Tahoma"/>
          <w:lang w:eastAsia="ar-SA"/>
        </w:rPr>
        <w:t>ych</w:t>
      </w:r>
      <w:r w:rsidRPr="009E2FFF">
        <w:rPr>
          <w:rFonts w:ascii="Cambria" w:eastAsia="Times New Roman" w:hAnsi="Cambria" w:cs="Tahoma"/>
          <w:lang w:eastAsia="ar-SA"/>
        </w:rPr>
        <w:t xml:space="preserve"> na </w:t>
      </w:r>
      <w:r w:rsidRPr="009E2FFF">
        <w:rPr>
          <w:rFonts w:ascii="Cambria" w:eastAsia="Times New Roman" w:hAnsi="Cambria" w:cs="Tahoma"/>
          <w:b/>
          <w:lang w:eastAsia="ar-SA"/>
        </w:rPr>
        <w:t xml:space="preserve">dostawę i montaż sprzętu medycznego dla Centralnej </w:t>
      </w:r>
      <w:proofErr w:type="spellStart"/>
      <w:r w:rsidRPr="009E2FFF">
        <w:rPr>
          <w:rFonts w:ascii="Cambria" w:eastAsia="Times New Roman" w:hAnsi="Cambria" w:cs="Tahoma"/>
          <w:b/>
          <w:lang w:eastAsia="ar-SA"/>
        </w:rPr>
        <w:t>Sterylizatorni</w:t>
      </w:r>
      <w:proofErr w:type="spellEnd"/>
      <w:r w:rsidRPr="009E2FFF">
        <w:rPr>
          <w:rFonts w:ascii="Cambria" w:eastAsia="Times New Roman" w:hAnsi="Cambria" w:cs="Tahoma"/>
          <w:b/>
          <w:lang w:eastAsia="ar-SA"/>
        </w:rPr>
        <w:t xml:space="preserve"> Uniwersyteckiego Centrum Pediatrii</w:t>
      </w:r>
      <w:r w:rsidRPr="009E2FFF">
        <w:rPr>
          <w:rFonts w:ascii="Cambria" w:eastAsia="Times New Roman" w:hAnsi="Cambria" w:cs="Tahoma"/>
          <w:lang w:eastAsia="ar-SA"/>
        </w:rPr>
        <w:t xml:space="preserve"> Centralnego Szpitala Klinicznego Uniwersytetu Medycznego w Łodzi przy ul. Pomorskiej 251 w ramach projektu „Przebudowa i doposażenie Uniwersyteckiego Centrum Pediatrii im. M. Konopnick</w:t>
      </w:r>
      <w:bookmarkStart w:id="0" w:name="_GoBack"/>
      <w:bookmarkEnd w:id="0"/>
      <w:r w:rsidRPr="009E2FFF">
        <w:rPr>
          <w:rFonts w:ascii="Cambria" w:eastAsia="Times New Roman" w:hAnsi="Cambria" w:cs="Tahoma"/>
          <w:lang w:eastAsia="ar-SA"/>
        </w:rPr>
        <w:t>iej oraz Ponadregionalnego Ośrodka Onkologii Dziecięcej”.</w:t>
      </w:r>
    </w:p>
    <w:p w:rsidR="009E2FFF" w:rsidRDefault="009E2FFF" w:rsidP="009E2FFF">
      <w:pPr>
        <w:rPr>
          <w:rFonts w:asciiTheme="majorHAnsi" w:eastAsia="Times New Roman" w:hAnsiTheme="majorHAnsi" w:cs="Tahoma"/>
          <w:b/>
          <w:i/>
          <w:lang w:eastAsia="ar-SA"/>
        </w:rPr>
      </w:pPr>
    </w:p>
    <w:tbl>
      <w:tblPr>
        <w:tblpPr w:leftFromText="141" w:rightFromText="141" w:horzAnchor="margin" w:tblpY="1620"/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8574"/>
        <w:gridCol w:w="2380"/>
        <w:gridCol w:w="267"/>
      </w:tblGrid>
      <w:tr w:rsidR="009E2FFF" w:rsidRPr="006F20DC" w:rsidTr="009E71C7">
        <w:trPr>
          <w:trHeight w:val="2001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FF" w:rsidRPr="006F20DC" w:rsidRDefault="009E2FFF" w:rsidP="009E71C7">
            <w:pPr>
              <w:jc w:val="center"/>
              <w:rPr>
                <w:b/>
                <w:bCs/>
              </w:rPr>
            </w:pPr>
            <w:r w:rsidRPr="006F20DC">
              <w:rPr>
                <w:b/>
                <w:bCs/>
              </w:rPr>
              <w:t>LP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FF" w:rsidRPr="006F20DC" w:rsidRDefault="009E2FFF" w:rsidP="009E71C7">
            <w:pPr>
              <w:jc w:val="center"/>
              <w:rPr>
                <w:b/>
                <w:bCs/>
              </w:rPr>
            </w:pPr>
            <w:r w:rsidRPr="006F20DC">
              <w:rPr>
                <w:b/>
                <w:bCs/>
              </w:rPr>
              <w:t>1. Rodzaj wyrobu medycznego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2FFF" w:rsidRPr="006F20DC" w:rsidRDefault="009E2FFF" w:rsidP="009E7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F20DC">
              <w:rPr>
                <w:b/>
                <w:bCs/>
              </w:rPr>
              <w:t>. Liczba wyrobów medycznych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</w:p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Sterylizator plazmowy z osprzętem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1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Sterylizator parowy 6 jednostek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2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Sterylizator parowy 4 jednostki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1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Myjnia dezynfektor przelotowa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1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Myjnia dezynfektor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1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Stacja uzdatniania wody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1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Urządzenie do mycia parą wodną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1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Zgrzewarka rotacyjna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3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  <w:tr w:rsidR="009E2FFF" w:rsidRPr="006F20DC" w:rsidTr="009E71C7">
        <w:trPr>
          <w:trHeight w:val="57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rPr>
                <w:b/>
                <w:bCs/>
              </w:rPr>
            </w:pPr>
            <w:r w:rsidRPr="006F20DC">
              <w:rPr>
                <w:b/>
                <w:bCs/>
              </w:rPr>
              <w:t>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r w:rsidRPr="006F20DC">
              <w:t>Urządzenie do automatycznego cięcia i zgrzewania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>
            <w:pPr>
              <w:jc w:val="center"/>
            </w:pPr>
            <w:r w:rsidRPr="006F20DC">
              <w:t>1</w:t>
            </w:r>
          </w:p>
        </w:tc>
        <w:tc>
          <w:tcPr>
            <w:tcW w:w="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F" w:rsidRPr="006F20DC" w:rsidRDefault="009E2FFF" w:rsidP="009E71C7"/>
        </w:tc>
      </w:tr>
    </w:tbl>
    <w:p w:rsidR="009E2FFF" w:rsidRDefault="009E2FFF" w:rsidP="009E2FFF"/>
    <w:sectPr w:rsidR="009E2FFF" w:rsidSect="006F2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DC"/>
    <w:rsid w:val="001A65F4"/>
    <w:rsid w:val="00463DBC"/>
    <w:rsid w:val="006F20DC"/>
    <w:rsid w:val="009E2FFF"/>
    <w:rsid w:val="00B0266D"/>
    <w:rsid w:val="00D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F21E"/>
  <w15:chartTrackingRefBased/>
  <w15:docId w15:val="{F18A19A1-D382-484C-A3C1-C914CFE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4</cp:revision>
  <dcterms:created xsi:type="dcterms:W3CDTF">2024-01-17T09:50:00Z</dcterms:created>
  <dcterms:modified xsi:type="dcterms:W3CDTF">2024-01-18T15:19:00Z</dcterms:modified>
</cp:coreProperties>
</file>